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61424" w14:textId="77777777" w:rsidR="00003BD3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7453A268" w14:textId="77777777" w:rsidR="0042094E" w:rsidRPr="001D62E7" w:rsidRDefault="0042094E" w:rsidP="001D62E7">
      <w:pPr>
        <w:spacing w:after="0" w:line="240" w:lineRule="auto"/>
        <w:rPr>
          <w:rFonts w:ascii="Times New Roman" w:hAnsi="Times New Roman" w:cs="Times New Roman"/>
        </w:rPr>
      </w:pPr>
    </w:p>
    <w:p w14:paraId="2C4F8278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14D03D3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ÖZGEÇMİŞ </w:t>
      </w:r>
    </w:p>
    <w:p w14:paraId="02985B0C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E980FA" w14:textId="45215F7D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B17F05">
        <w:rPr>
          <w:rFonts w:ascii="Times New Roman" w:hAnsi="Times New Roman" w:cs="Times New Roman"/>
          <w:b/>
        </w:rPr>
        <w:t xml:space="preserve">Şafak Ersözlü </w:t>
      </w:r>
    </w:p>
    <w:p w14:paraId="7E05BCD6" w14:textId="0EE013D4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B17F05">
        <w:rPr>
          <w:rFonts w:ascii="Times New Roman" w:hAnsi="Times New Roman" w:cs="Times New Roman"/>
          <w:b/>
        </w:rPr>
        <w:t>15-09-1983</w:t>
      </w:r>
    </w:p>
    <w:p w14:paraId="3D2A5045" w14:textId="4664951E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B17F05">
        <w:rPr>
          <w:rFonts w:ascii="Times New Roman" w:hAnsi="Times New Roman" w:cs="Times New Roman"/>
          <w:b/>
        </w:rPr>
        <w:t xml:space="preserve">Öğretim Görevlisi </w:t>
      </w:r>
    </w:p>
    <w:p w14:paraId="1B56464E" w14:textId="0B47EEDE"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  <w:r w:rsidR="00B17F05">
        <w:rPr>
          <w:rFonts w:ascii="Times New Roman" w:hAnsi="Times New Roman" w:cs="Times New Roman"/>
          <w:b/>
        </w:rPr>
        <w:t xml:space="preserve">Doktora Tez Aşaması </w:t>
      </w:r>
    </w:p>
    <w:p w14:paraId="57D3CCA4" w14:textId="2A82B59A"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  <w:r w:rsidR="00651A91">
        <w:rPr>
          <w:rFonts w:ascii="Times New Roman" w:hAnsi="Times New Roman" w:cs="Times New Roman"/>
          <w:b/>
        </w:rPr>
        <w:t xml:space="preserve"> </w:t>
      </w:r>
      <w:r w:rsidR="00B17F05">
        <w:rPr>
          <w:rFonts w:ascii="Times New Roman" w:hAnsi="Times New Roman" w:cs="Times New Roman"/>
          <w:b/>
        </w:rPr>
        <w:t xml:space="preserve">ARUCAD </w:t>
      </w:r>
    </w:p>
    <w:p w14:paraId="0094EF46" w14:textId="77777777" w:rsidR="00BD744F" w:rsidRPr="001D62E7" w:rsidRDefault="00BD744F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3834"/>
        <w:gridCol w:w="1553"/>
      </w:tblGrid>
      <w:tr w:rsidR="00003BD3" w:rsidRPr="001D62E7" w14:paraId="5AD40A4E" w14:textId="77777777" w:rsidTr="00CC3766">
        <w:trPr>
          <w:trHeight w:val="573"/>
        </w:trPr>
        <w:tc>
          <w:tcPr>
            <w:tcW w:w="1419" w:type="dxa"/>
          </w:tcPr>
          <w:p w14:paraId="735E9328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404EBC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14:paraId="541936AC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533D0C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3834" w:type="dxa"/>
          </w:tcPr>
          <w:p w14:paraId="2259EA06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73BAE6" w14:textId="77777777" w:rsidR="00003BD3" w:rsidRPr="001D62E7" w:rsidRDefault="00003BD3" w:rsidP="0065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</w:tc>
        <w:tc>
          <w:tcPr>
            <w:tcW w:w="1553" w:type="dxa"/>
          </w:tcPr>
          <w:p w14:paraId="68D5F7C6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8F4842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651A91" w:rsidRPr="001D62E7" w14:paraId="1D29098B" w14:textId="77777777" w:rsidTr="00CC3766">
        <w:trPr>
          <w:trHeight w:val="153"/>
        </w:trPr>
        <w:tc>
          <w:tcPr>
            <w:tcW w:w="1419" w:type="dxa"/>
          </w:tcPr>
          <w:p w14:paraId="139C35C5" w14:textId="77777777" w:rsidR="00651A91" w:rsidRPr="001D62E7" w:rsidRDefault="00651A91" w:rsidP="00651A91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14:paraId="6AC77B77" w14:textId="3614EDC5" w:rsidR="00651A91" w:rsidRPr="008611AF" w:rsidRDefault="00B17F05" w:rsidP="0065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Sahne ve Gösteri Sanatları Yönetimi</w:t>
            </w:r>
            <w:r w:rsidR="00FC2C95">
              <w:rPr>
                <w:rFonts w:ascii="Times New Roman" w:hAnsi="Times New Roman" w:cs="Times New Roman"/>
              </w:rPr>
              <w:t>, Karşılaştırmalı Edebiyat Yan Dal</w:t>
            </w:r>
          </w:p>
        </w:tc>
        <w:tc>
          <w:tcPr>
            <w:tcW w:w="3834" w:type="dxa"/>
          </w:tcPr>
          <w:p w14:paraId="01D86737" w14:textId="411DA91A" w:rsidR="00651A91" w:rsidRPr="008611AF" w:rsidRDefault="00B17F05" w:rsidP="0065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İstanbul Bilgi Üniversitesi</w:t>
            </w:r>
          </w:p>
        </w:tc>
        <w:tc>
          <w:tcPr>
            <w:tcW w:w="1553" w:type="dxa"/>
          </w:tcPr>
          <w:p w14:paraId="65FC5A82" w14:textId="22B21333" w:rsidR="00651A91" w:rsidRPr="008611AF" w:rsidRDefault="00B17F05" w:rsidP="0065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  <w:r w:rsidR="00FC2C95">
              <w:rPr>
                <w:rFonts w:ascii="Times New Roman" w:hAnsi="Times New Roman" w:cs="Times New Roman"/>
              </w:rPr>
              <w:t xml:space="preserve">, Onur Derecesi </w:t>
            </w:r>
          </w:p>
        </w:tc>
      </w:tr>
      <w:tr w:rsidR="00651A91" w:rsidRPr="001D62E7" w14:paraId="6426E1EF" w14:textId="77777777" w:rsidTr="00CC3766">
        <w:trPr>
          <w:trHeight w:val="298"/>
        </w:trPr>
        <w:tc>
          <w:tcPr>
            <w:tcW w:w="1419" w:type="dxa"/>
          </w:tcPr>
          <w:p w14:paraId="4A5FDB95" w14:textId="77777777" w:rsidR="00651A91" w:rsidRPr="001D62E7" w:rsidRDefault="00651A91" w:rsidP="00651A91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14:paraId="5A77C4E9" w14:textId="5BBFAA3E" w:rsidR="00651A91" w:rsidRPr="008611AF" w:rsidRDefault="00B17F05" w:rsidP="0065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Modern Dans </w:t>
            </w:r>
          </w:p>
        </w:tc>
        <w:tc>
          <w:tcPr>
            <w:tcW w:w="3834" w:type="dxa"/>
          </w:tcPr>
          <w:p w14:paraId="3FC9FA0F" w14:textId="2CC50380" w:rsidR="00651A91" w:rsidRPr="008611AF" w:rsidRDefault="00B17F05" w:rsidP="0065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Mimar Sinan Güzel Sanatlar Üniversitesi </w:t>
            </w:r>
          </w:p>
        </w:tc>
        <w:tc>
          <w:tcPr>
            <w:tcW w:w="1553" w:type="dxa"/>
          </w:tcPr>
          <w:p w14:paraId="428ADC01" w14:textId="25AC6AF9" w:rsidR="00651A91" w:rsidRPr="008611AF" w:rsidRDefault="00B17F05" w:rsidP="0065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142B3C" w:rsidRPr="001D62E7" w14:paraId="2B7BE2D6" w14:textId="77777777" w:rsidTr="00CC3766">
        <w:trPr>
          <w:trHeight w:val="298"/>
        </w:trPr>
        <w:tc>
          <w:tcPr>
            <w:tcW w:w="1419" w:type="dxa"/>
          </w:tcPr>
          <w:p w14:paraId="42B68A48" w14:textId="77777777" w:rsidR="00142B3C" w:rsidRPr="001D62E7" w:rsidRDefault="00142B3C" w:rsidP="0065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Doktora</w:t>
            </w:r>
          </w:p>
        </w:tc>
        <w:tc>
          <w:tcPr>
            <w:tcW w:w="3543" w:type="dxa"/>
          </w:tcPr>
          <w:p w14:paraId="6FE3BAAE" w14:textId="28BFAFF2" w:rsidR="00142B3C" w:rsidRPr="008611AF" w:rsidRDefault="00B17F05" w:rsidP="0065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Sahne Sanatları</w:t>
            </w:r>
          </w:p>
        </w:tc>
        <w:tc>
          <w:tcPr>
            <w:tcW w:w="3834" w:type="dxa"/>
          </w:tcPr>
          <w:p w14:paraId="0E7D8CD7" w14:textId="75D98697" w:rsidR="00142B3C" w:rsidRPr="008611AF" w:rsidRDefault="00B17F05" w:rsidP="0065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Dokuz Eylül Üniversitesi</w:t>
            </w:r>
          </w:p>
        </w:tc>
        <w:tc>
          <w:tcPr>
            <w:tcW w:w="1553" w:type="dxa"/>
          </w:tcPr>
          <w:p w14:paraId="0190CFAD" w14:textId="46D5501D" w:rsidR="00142B3C" w:rsidRPr="008611AF" w:rsidRDefault="00B17F05" w:rsidP="00014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Aşaması</w:t>
            </w:r>
            <w:r w:rsidR="00E459CE">
              <w:rPr>
                <w:rFonts w:ascii="Times New Roman" w:hAnsi="Times New Roman" w:cs="Times New Roman"/>
              </w:rPr>
              <w:t xml:space="preserve">, TÜBİTAK 2214-A </w:t>
            </w:r>
            <w:r w:rsidR="00393595">
              <w:rPr>
                <w:rFonts w:ascii="Times New Roman" w:hAnsi="Times New Roman" w:cs="Times New Roman"/>
              </w:rPr>
              <w:t>Destekli</w:t>
            </w:r>
            <w:r w:rsidR="00E459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9CE">
              <w:rPr>
                <w:rFonts w:ascii="Times New Roman" w:hAnsi="Times New Roman" w:cs="Times New Roman"/>
              </w:rPr>
              <w:t>Northam</w:t>
            </w:r>
            <w:r w:rsidR="00393595">
              <w:rPr>
                <w:rFonts w:ascii="Times New Roman" w:hAnsi="Times New Roman" w:cs="Times New Roman"/>
              </w:rPr>
              <w:t>pton</w:t>
            </w:r>
            <w:proofErr w:type="spellEnd"/>
            <w:r w:rsidR="0039359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93595">
              <w:rPr>
                <w:rFonts w:ascii="Times New Roman" w:hAnsi="Times New Roman" w:cs="Times New Roman"/>
              </w:rPr>
              <w:t>Üniversitesi  Araştırma</w:t>
            </w:r>
            <w:proofErr w:type="gramEnd"/>
            <w:r w:rsidR="00393595">
              <w:rPr>
                <w:rFonts w:ascii="Times New Roman" w:hAnsi="Times New Roman" w:cs="Times New Roman"/>
              </w:rPr>
              <w:t xml:space="preserve"> Ziyareti</w:t>
            </w:r>
          </w:p>
        </w:tc>
      </w:tr>
    </w:tbl>
    <w:p w14:paraId="1E0D6DBC" w14:textId="77777777" w:rsidR="00BD744F" w:rsidRDefault="00BD744F" w:rsidP="001D62E7">
      <w:pPr>
        <w:spacing w:after="0" w:line="240" w:lineRule="auto"/>
        <w:rPr>
          <w:rFonts w:ascii="Times New Roman" w:hAnsi="Times New Roman" w:cs="Times New Roman"/>
        </w:rPr>
      </w:pPr>
    </w:p>
    <w:p w14:paraId="60301C3D" w14:textId="216EDA55" w:rsidR="0048220C" w:rsidRDefault="00640BAF" w:rsidP="001D62E7">
      <w:pPr>
        <w:spacing w:after="0" w:line="240" w:lineRule="auto"/>
        <w:rPr>
          <w:rFonts w:ascii="Times New Roman" w:hAnsi="Times New Roman" w:cs="Times New Roman"/>
        </w:rPr>
      </w:pPr>
      <w:r w:rsidRPr="00640BAF">
        <w:rPr>
          <w:rFonts w:ascii="Times New Roman" w:hAnsi="Times New Roman" w:cs="Times New Roman"/>
        </w:rPr>
        <w:t>Yüksek Lisans Tez Başlığı ve Tez Danışmanı:</w:t>
      </w:r>
      <w:r w:rsidR="00B17F05">
        <w:rPr>
          <w:rFonts w:ascii="Times New Roman" w:hAnsi="Times New Roman" w:cs="Times New Roman"/>
        </w:rPr>
        <w:t xml:space="preserve">  </w:t>
      </w:r>
    </w:p>
    <w:p w14:paraId="2407D57C" w14:textId="77777777" w:rsidR="0048220C" w:rsidRDefault="0048220C" w:rsidP="001D62E7">
      <w:pPr>
        <w:spacing w:after="0" w:line="240" w:lineRule="auto"/>
        <w:rPr>
          <w:rFonts w:ascii="Times New Roman" w:hAnsi="Times New Roman" w:cs="Times New Roman"/>
        </w:rPr>
      </w:pPr>
    </w:p>
    <w:p w14:paraId="4AB9EE0E" w14:textId="203A6395" w:rsidR="00003BD3" w:rsidRDefault="00B17F05" w:rsidP="001D62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8220C">
        <w:rPr>
          <w:rFonts w:ascii="Times New Roman" w:hAnsi="Times New Roman" w:cs="Times New Roman"/>
          <w:i/>
          <w:iCs/>
        </w:rPr>
        <w:t>İntermodel</w:t>
      </w:r>
      <w:proofErr w:type="spellEnd"/>
      <w:r w:rsidRPr="0048220C">
        <w:rPr>
          <w:rFonts w:ascii="Times New Roman" w:hAnsi="Times New Roman" w:cs="Times New Roman"/>
          <w:i/>
          <w:iCs/>
        </w:rPr>
        <w:t xml:space="preserve"> Sanat Terapisi Metotları Rehberliğinde Koreografi</w:t>
      </w:r>
      <w:r>
        <w:rPr>
          <w:rFonts w:ascii="Times New Roman" w:hAnsi="Times New Roman" w:cs="Times New Roman"/>
        </w:rPr>
        <w:t xml:space="preserve">, </w:t>
      </w:r>
      <w:r w:rsidR="0048220C">
        <w:rPr>
          <w:rFonts w:ascii="Times New Roman" w:hAnsi="Times New Roman" w:cs="Times New Roman"/>
        </w:rPr>
        <w:t xml:space="preserve">Danışman: </w:t>
      </w:r>
      <w:r>
        <w:rPr>
          <w:rFonts w:ascii="Times New Roman" w:hAnsi="Times New Roman" w:cs="Times New Roman"/>
        </w:rPr>
        <w:t xml:space="preserve">Prof. Tuğçe Tuna </w:t>
      </w:r>
    </w:p>
    <w:p w14:paraId="71ADBCC5" w14:textId="663CF50B" w:rsidR="0048220C" w:rsidRDefault="00640BAF" w:rsidP="00F041D7">
      <w:pPr>
        <w:spacing w:before="100" w:beforeAutospacing="1" w:after="100" w:afterAutospacing="1" w:line="240" w:lineRule="atLeast"/>
        <w:rPr>
          <w:rFonts w:ascii="Times New Roman" w:hAnsi="Times New Roman" w:cs="Times New Roman"/>
        </w:rPr>
      </w:pPr>
      <w:r w:rsidRPr="00640BAF">
        <w:rPr>
          <w:rFonts w:ascii="Times New Roman" w:hAnsi="Times New Roman" w:cs="Times New Roman"/>
        </w:rPr>
        <w:t>Do</w:t>
      </w:r>
      <w:r w:rsidR="00BD4279">
        <w:rPr>
          <w:rFonts w:ascii="Times New Roman" w:hAnsi="Times New Roman" w:cs="Times New Roman"/>
        </w:rPr>
        <w:t>ktora Tezi</w:t>
      </w:r>
      <w:r w:rsidRPr="00640BAF">
        <w:rPr>
          <w:rFonts w:ascii="Times New Roman" w:hAnsi="Times New Roman" w:cs="Times New Roman"/>
        </w:rPr>
        <w:t xml:space="preserve"> ve Danışman</w:t>
      </w:r>
      <w:r w:rsidR="00F041D7">
        <w:rPr>
          <w:rFonts w:ascii="Times New Roman" w:hAnsi="Times New Roman" w:cs="Times New Roman"/>
        </w:rPr>
        <w:t xml:space="preserve">ı: </w:t>
      </w:r>
    </w:p>
    <w:p w14:paraId="7004D48E" w14:textId="2C242363" w:rsidR="00BD744F" w:rsidRDefault="00720B90" w:rsidP="00F041D7">
      <w:pPr>
        <w:spacing w:before="100" w:beforeAutospacing="1" w:after="100" w:afterAutospacing="1" w:line="240" w:lineRule="atLeast"/>
        <w:rPr>
          <w:rFonts w:ascii="Times New Roman" w:hAnsi="Times New Roman" w:cs="Times New Roman"/>
        </w:rPr>
      </w:pPr>
      <w:r w:rsidRPr="0048220C">
        <w:rPr>
          <w:rFonts w:ascii="Times New Roman" w:hAnsi="Times New Roman" w:cs="Times New Roman"/>
          <w:i/>
          <w:iCs/>
        </w:rPr>
        <w:t>21. Yüzyılda Post-</w:t>
      </w:r>
      <w:proofErr w:type="spellStart"/>
      <w:r w:rsidRPr="0048220C">
        <w:rPr>
          <w:rFonts w:ascii="Times New Roman" w:hAnsi="Times New Roman" w:cs="Times New Roman"/>
          <w:i/>
          <w:iCs/>
        </w:rPr>
        <w:t>Mimesis</w:t>
      </w:r>
      <w:proofErr w:type="spellEnd"/>
      <w:r w:rsidRPr="0048220C">
        <w:rPr>
          <w:rFonts w:ascii="Times New Roman" w:hAnsi="Times New Roman" w:cs="Times New Roman"/>
          <w:i/>
          <w:iCs/>
        </w:rPr>
        <w:t xml:space="preserve"> ve Gerçeğin Tiyatrosu</w:t>
      </w:r>
      <w:r>
        <w:rPr>
          <w:rFonts w:ascii="Times New Roman" w:hAnsi="Times New Roman" w:cs="Times New Roman"/>
        </w:rPr>
        <w:t xml:space="preserve">, </w:t>
      </w:r>
      <w:r w:rsidR="0048220C">
        <w:rPr>
          <w:rFonts w:ascii="Times New Roman" w:hAnsi="Times New Roman" w:cs="Times New Roman"/>
        </w:rPr>
        <w:t xml:space="preserve">Danışman: </w:t>
      </w:r>
      <w:r>
        <w:rPr>
          <w:rFonts w:ascii="Times New Roman" w:hAnsi="Times New Roman" w:cs="Times New Roman"/>
        </w:rPr>
        <w:t>Doç. Dr. Banu Ayten Akın</w:t>
      </w:r>
    </w:p>
    <w:p w14:paraId="59EE6AE9" w14:textId="77777777" w:rsidR="00003BD3" w:rsidRPr="001D62E7" w:rsidRDefault="00142B3C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D62E7">
        <w:rPr>
          <w:rFonts w:ascii="Times New Roman" w:hAnsi="Times New Roman" w:cs="Times New Roman"/>
          <w:b/>
        </w:rPr>
        <w:t xml:space="preserve">. </w:t>
      </w:r>
      <w:r w:rsidR="001D62E7">
        <w:rPr>
          <w:rFonts w:ascii="Times New Roman" w:hAnsi="Times New Roman" w:cs="Times New Roman"/>
          <w:b/>
        </w:rPr>
        <w:tab/>
        <w:t>Akademik Unvanlar</w:t>
      </w:r>
    </w:p>
    <w:p w14:paraId="2A884A4E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 </w:t>
      </w:r>
    </w:p>
    <w:p w14:paraId="49976E1F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</w:p>
    <w:p w14:paraId="516888A8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</w:p>
    <w:p w14:paraId="324F765D" w14:textId="77777777" w:rsidR="00003BD3" w:rsidRPr="001D62E7" w:rsidRDefault="00142B3C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14:paraId="2D7CA5C1" w14:textId="58F09C92" w:rsidR="00003BD3" w:rsidRPr="001D62E7" w:rsidRDefault="00967AF2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003BD3" w:rsidRPr="001D62E7">
        <w:rPr>
          <w:rFonts w:ascii="Times New Roman" w:hAnsi="Times New Roman" w:cs="Times New Roman"/>
          <w:b/>
        </w:rPr>
        <w:t>.1</w:t>
      </w:r>
      <w:r w:rsidR="00003BD3" w:rsidRPr="001D62E7">
        <w:rPr>
          <w:rFonts w:ascii="Times New Roman" w:hAnsi="Times New Roman" w:cs="Times New Roman"/>
        </w:rPr>
        <w:t xml:space="preserve">. Yüksek Lisans Tezleri </w:t>
      </w:r>
    </w:p>
    <w:p w14:paraId="21EF9A08" w14:textId="33E63C1F" w:rsidR="00003BD3" w:rsidRPr="001D62E7" w:rsidRDefault="00967AF2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003BD3" w:rsidRPr="001D62E7">
        <w:rPr>
          <w:rFonts w:ascii="Times New Roman" w:hAnsi="Times New Roman" w:cs="Times New Roman"/>
          <w:b/>
        </w:rPr>
        <w:t xml:space="preserve">.2. </w:t>
      </w:r>
      <w:r w:rsidR="00003BD3" w:rsidRPr="001D62E7">
        <w:rPr>
          <w:rFonts w:ascii="Times New Roman" w:hAnsi="Times New Roman" w:cs="Times New Roman"/>
        </w:rPr>
        <w:t>Doktora Tezleri</w:t>
      </w:r>
      <w:r w:rsidR="00003BD3" w:rsidRPr="001D62E7">
        <w:rPr>
          <w:rFonts w:ascii="Times New Roman" w:hAnsi="Times New Roman" w:cs="Times New Roman"/>
          <w:b/>
        </w:rPr>
        <w:t xml:space="preserve"> </w:t>
      </w:r>
    </w:p>
    <w:p w14:paraId="7FF4F23B" w14:textId="77777777" w:rsidR="00003BD3" w:rsidRPr="001D62E7" w:rsidRDefault="00142B3C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</w:r>
      <w:bookmarkStart w:id="0" w:name="OLE_LINK1"/>
      <w:r w:rsidR="00003BD3" w:rsidRPr="001D62E7">
        <w:rPr>
          <w:rFonts w:ascii="Times New Roman" w:hAnsi="Times New Roman" w:cs="Times New Roman"/>
          <w:b/>
        </w:rPr>
        <w:t xml:space="preserve">Yayınlar </w:t>
      </w:r>
    </w:p>
    <w:p w14:paraId="29997B44" w14:textId="5D92324C" w:rsidR="00720B90" w:rsidRPr="00CA5642" w:rsidRDefault="00967AF2" w:rsidP="00720B90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t>8</w:t>
      </w:r>
      <w:r w:rsidR="00003BD3" w:rsidRPr="001D62E7">
        <w:rPr>
          <w:rFonts w:ascii="Times New Roman" w:hAnsi="Times New Roman" w:cs="Times New Roman"/>
          <w:b/>
        </w:rPr>
        <w:t xml:space="preserve">.1. </w:t>
      </w:r>
      <w:r w:rsidR="00003BD3"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>makaleler (</w:t>
      </w:r>
      <w:proofErr w:type="gramStart"/>
      <w:r w:rsidR="00CA5642" w:rsidRPr="00CA5642">
        <w:rPr>
          <w:rFonts w:ascii="Times New Roman" w:hAnsi="Times New Roman" w:cs="Times New Roman"/>
          <w:sz w:val="18"/>
          <w:szCs w:val="18"/>
        </w:rPr>
        <w:t>SCI,SSCI</w:t>
      </w:r>
      <w:proofErr w:type="gram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,Arts and </w:t>
      </w:r>
      <w:r w:rsidR="001D62E7" w:rsidRPr="00CA5642">
        <w:rPr>
          <w:rFonts w:ascii="Times New Roman" w:hAnsi="Times New Roman" w:cs="Times New Roman"/>
          <w:sz w:val="18"/>
          <w:szCs w:val="18"/>
        </w:rPr>
        <w:t>Humanities)</w:t>
      </w:r>
    </w:p>
    <w:p w14:paraId="598D2FBA" w14:textId="77777777" w:rsidR="00B73B33" w:rsidRDefault="00967AF2" w:rsidP="00B73B33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003BD3" w:rsidRPr="001D62E7">
        <w:rPr>
          <w:rFonts w:ascii="Times New Roman" w:hAnsi="Times New Roman" w:cs="Times New Roman"/>
          <w:b/>
        </w:rPr>
        <w:t>.2</w:t>
      </w:r>
      <w:r w:rsidR="00003BD3" w:rsidRPr="001D62E7">
        <w:rPr>
          <w:rFonts w:ascii="Times New Roman" w:hAnsi="Times New Roman" w:cs="Times New Roman"/>
        </w:rPr>
        <w:t>. Uluslararası diğer hakemli dergilerde yayınlanan makaleler</w:t>
      </w:r>
    </w:p>
    <w:p w14:paraId="4C6F2B90" w14:textId="77777777" w:rsidR="0048220C" w:rsidRDefault="0048220C" w:rsidP="00B73B33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74BDAEA8" w14:textId="7568F273" w:rsidR="00A83BA6" w:rsidRDefault="00A83BA6" w:rsidP="00B73B33">
      <w:pPr>
        <w:spacing w:after="0" w:line="240" w:lineRule="auto"/>
        <w:ind w:left="708" w:firstLine="708"/>
        <w:rPr>
          <w:rFonts w:ascii="Times New Roman" w:hAnsi="Times New Roman" w:cs="Times New Roman"/>
          <w:bCs/>
        </w:rPr>
      </w:pPr>
      <w:r w:rsidRPr="00A83BA6">
        <w:rPr>
          <w:rFonts w:ascii="Times New Roman" w:hAnsi="Times New Roman" w:cs="Times New Roman"/>
          <w:bCs/>
          <w:i/>
          <w:iCs/>
        </w:rPr>
        <w:t>Post-</w:t>
      </w:r>
      <w:proofErr w:type="spellStart"/>
      <w:r w:rsidRPr="00A83BA6">
        <w:rPr>
          <w:rFonts w:ascii="Times New Roman" w:hAnsi="Times New Roman" w:cs="Times New Roman"/>
          <w:bCs/>
          <w:i/>
          <w:iCs/>
        </w:rPr>
        <w:t>Mimesis</w:t>
      </w:r>
      <w:proofErr w:type="spellEnd"/>
      <w:r w:rsidRPr="00A83BA6">
        <w:rPr>
          <w:rFonts w:ascii="Times New Roman" w:hAnsi="Times New Roman" w:cs="Times New Roman"/>
          <w:bCs/>
          <w:i/>
          <w:iCs/>
        </w:rPr>
        <w:t xml:space="preserve"> Bağlamında Bir Kurmaca Belgesel (</w:t>
      </w:r>
      <w:proofErr w:type="spellStart"/>
      <w:r w:rsidRPr="00A83BA6">
        <w:rPr>
          <w:rFonts w:ascii="Times New Roman" w:hAnsi="Times New Roman" w:cs="Times New Roman"/>
          <w:bCs/>
          <w:i/>
          <w:iCs/>
        </w:rPr>
        <w:t>Mockumentary</w:t>
      </w:r>
      <w:proofErr w:type="spellEnd"/>
      <w:r w:rsidRPr="00A83BA6">
        <w:rPr>
          <w:rFonts w:ascii="Times New Roman" w:hAnsi="Times New Roman" w:cs="Times New Roman"/>
          <w:bCs/>
          <w:i/>
          <w:iCs/>
        </w:rPr>
        <w:t>) Uygulaması Olarak Baklava Cumhuriyeti</w:t>
      </w:r>
      <w:r>
        <w:rPr>
          <w:rFonts w:ascii="Times New Roman" w:hAnsi="Times New Roman" w:cs="Times New Roman"/>
          <w:bCs/>
          <w:i/>
          <w:iCs/>
        </w:rPr>
        <w:t xml:space="preserve">, </w:t>
      </w:r>
      <w:r w:rsidRPr="00A83BA6">
        <w:rPr>
          <w:rFonts w:ascii="Times New Roman" w:hAnsi="Times New Roman" w:cs="Times New Roman"/>
          <w:bCs/>
        </w:rPr>
        <w:t xml:space="preserve">International </w:t>
      </w:r>
      <w:proofErr w:type="spellStart"/>
      <w:r w:rsidRPr="00A83BA6">
        <w:rPr>
          <w:rFonts w:ascii="Times New Roman" w:hAnsi="Times New Roman" w:cs="Times New Roman"/>
          <w:bCs/>
        </w:rPr>
        <w:t>Journal</w:t>
      </w:r>
      <w:proofErr w:type="spellEnd"/>
      <w:r w:rsidRPr="00A83BA6">
        <w:rPr>
          <w:rFonts w:ascii="Times New Roman" w:hAnsi="Times New Roman" w:cs="Times New Roman"/>
          <w:bCs/>
        </w:rPr>
        <w:t xml:space="preserve"> of </w:t>
      </w:r>
      <w:proofErr w:type="spellStart"/>
      <w:r w:rsidRPr="00A83BA6">
        <w:rPr>
          <w:rFonts w:ascii="Times New Roman" w:hAnsi="Times New Roman" w:cs="Times New Roman"/>
          <w:bCs/>
        </w:rPr>
        <w:t>Interdisciplinary</w:t>
      </w:r>
      <w:proofErr w:type="spellEnd"/>
      <w:r w:rsidRPr="00A83BA6">
        <w:rPr>
          <w:rFonts w:ascii="Times New Roman" w:hAnsi="Times New Roman" w:cs="Times New Roman"/>
          <w:bCs/>
        </w:rPr>
        <w:t xml:space="preserve"> </w:t>
      </w:r>
      <w:proofErr w:type="spellStart"/>
      <w:r w:rsidRPr="00A83BA6">
        <w:rPr>
          <w:rFonts w:ascii="Times New Roman" w:hAnsi="Times New Roman" w:cs="Times New Roman"/>
          <w:bCs/>
        </w:rPr>
        <w:t>and</w:t>
      </w:r>
      <w:proofErr w:type="spellEnd"/>
      <w:r w:rsidRPr="00A83BA6">
        <w:rPr>
          <w:rFonts w:ascii="Times New Roman" w:hAnsi="Times New Roman" w:cs="Times New Roman"/>
          <w:bCs/>
        </w:rPr>
        <w:t xml:space="preserve"> </w:t>
      </w:r>
      <w:proofErr w:type="spellStart"/>
      <w:r w:rsidRPr="00A83BA6">
        <w:rPr>
          <w:rFonts w:ascii="Times New Roman" w:hAnsi="Times New Roman" w:cs="Times New Roman"/>
          <w:bCs/>
        </w:rPr>
        <w:t>Intercultural</w:t>
      </w:r>
      <w:proofErr w:type="spellEnd"/>
      <w:r w:rsidRPr="00A83BA6">
        <w:rPr>
          <w:rFonts w:ascii="Times New Roman" w:hAnsi="Times New Roman" w:cs="Times New Roman"/>
          <w:bCs/>
        </w:rPr>
        <w:t xml:space="preserve"> Art (IJIIA)</w:t>
      </w:r>
    </w:p>
    <w:p w14:paraId="409F63EE" w14:textId="77777777" w:rsidR="0048220C" w:rsidRPr="00A83BA6" w:rsidRDefault="0048220C" w:rsidP="00B73B33">
      <w:pPr>
        <w:spacing w:after="0" w:line="240" w:lineRule="auto"/>
        <w:ind w:left="708" w:firstLine="708"/>
        <w:rPr>
          <w:rFonts w:ascii="Times New Roman" w:hAnsi="Times New Roman" w:cs="Times New Roman"/>
          <w:bCs/>
          <w:i/>
          <w:iCs/>
        </w:rPr>
      </w:pPr>
    </w:p>
    <w:p w14:paraId="01A2FB6B" w14:textId="18353D10" w:rsidR="001D62E7" w:rsidRPr="001D62E7" w:rsidRDefault="00967AF2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003BD3" w:rsidRPr="001D62E7">
        <w:rPr>
          <w:rFonts w:ascii="Times New Roman" w:hAnsi="Times New Roman" w:cs="Times New Roman"/>
          <w:b/>
        </w:rPr>
        <w:t xml:space="preserve">.3. </w:t>
      </w:r>
      <w:r w:rsidR="00003BD3"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14:paraId="6493ECC5" w14:textId="14C03BD1" w:rsidR="00003BD3" w:rsidRDefault="00967AF2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003BD3" w:rsidRPr="001D62E7">
        <w:rPr>
          <w:rFonts w:ascii="Times New Roman" w:hAnsi="Times New Roman" w:cs="Times New Roman"/>
          <w:b/>
        </w:rPr>
        <w:t xml:space="preserve">.4. </w:t>
      </w:r>
      <w:r w:rsidR="00003BD3" w:rsidRPr="001D62E7">
        <w:rPr>
          <w:rFonts w:ascii="Times New Roman" w:hAnsi="Times New Roman" w:cs="Times New Roman"/>
        </w:rPr>
        <w:t>Yazılan uluslararası kitaplar veya kitaplarda bölümler</w:t>
      </w:r>
      <w:r w:rsidR="00003BD3" w:rsidRPr="001D62E7">
        <w:rPr>
          <w:rFonts w:ascii="Times New Roman" w:hAnsi="Times New Roman" w:cs="Times New Roman"/>
          <w:b/>
        </w:rPr>
        <w:t xml:space="preserve"> </w:t>
      </w:r>
    </w:p>
    <w:p w14:paraId="47A56EE1" w14:textId="77777777" w:rsidR="0048220C" w:rsidRDefault="0048220C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2F0D3163" w14:textId="16A1D125" w:rsidR="00A83BA6" w:rsidRDefault="00A83BA6" w:rsidP="00A83BA6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B73B33">
        <w:rPr>
          <w:rFonts w:ascii="Times New Roman" w:hAnsi="Times New Roman" w:cs="Times New Roman"/>
          <w:bCs/>
          <w:i/>
          <w:iCs/>
        </w:rPr>
        <w:t>21.</w:t>
      </w:r>
      <w:r w:rsidRPr="00B73B33">
        <w:rPr>
          <w:rFonts w:ascii="Times New Roman" w:hAnsi="Times New Roman" w:cs="Times New Roman"/>
          <w:i/>
          <w:iCs/>
        </w:rPr>
        <w:t xml:space="preserve"> Yüzyılda Gerçeğin Tiyatrosu “Kaçak Çay Performansı” ve “</w:t>
      </w:r>
      <w:proofErr w:type="spellStart"/>
      <w:r w:rsidRPr="00B73B33">
        <w:rPr>
          <w:rFonts w:ascii="Times New Roman" w:hAnsi="Times New Roman" w:cs="Times New Roman"/>
          <w:i/>
          <w:iCs/>
        </w:rPr>
        <w:t>Telemachos</w:t>
      </w:r>
      <w:proofErr w:type="spellEnd"/>
      <w:r w:rsidRPr="00B73B33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B73B33">
        <w:rPr>
          <w:rFonts w:ascii="Times New Roman" w:hAnsi="Times New Roman" w:cs="Times New Roman"/>
          <w:i/>
          <w:iCs/>
        </w:rPr>
        <w:t>Should</w:t>
      </w:r>
      <w:proofErr w:type="spellEnd"/>
      <w:r w:rsidRPr="00B73B33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Pr="00B73B33">
        <w:rPr>
          <w:rFonts w:ascii="Times New Roman" w:hAnsi="Times New Roman" w:cs="Times New Roman"/>
          <w:i/>
          <w:iCs/>
        </w:rPr>
        <w:t>Stay</w:t>
      </w:r>
      <w:proofErr w:type="spellEnd"/>
      <w:r w:rsidRPr="00B73B3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B33">
        <w:rPr>
          <w:rFonts w:ascii="Times New Roman" w:hAnsi="Times New Roman" w:cs="Times New Roman"/>
          <w:i/>
          <w:iCs/>
        </w:rPr>
        <w:t>or</w:t>
      </w:r>
      <w:proofErr w:type="spellEnd"/>
      <w:r w:rsidRPr="00B73B3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B33">
        <w:rPr>
          <w:rFonts w:ascii="Times New Roman" w:hAnsi="Times New Roman" w:cs="Times New Roman"/>
          <w:i/>
          <w:iCs/>
        </w:rPr>
        <w:t>Should</w:t>
      </w:r>
      <w:proofErr w:type="spellEnd"/>
      <w:r w:rsidRPr="00B73B33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Pr="00B73B33">
        <w:rPr>
          <w:rFonts w:ascii="Times New Roman" w:hAnsi="Times New Roman" w:cs="Times New Roman"/>
          <w:i/>
          <w:iCs/>
        </w:rPr>
        <w:t>Go</w:t>
      </w:r>
      <w:proofErr w:type="spellEnd"/>
      <w:r w:rsidRPr="00B73B33">
        <w:rPr>
          <w:rFonts w:ascii="Times New Roman" w:hAnsi="Times New Roman" w:cs="Times New Roman"/>
          <w:i/>
          <w:iCs/>
        </w:rPr>
        <w:t>?” üzerine</w:t>
      </w:r>
      <w:r>
        <w:rPr>
          <w:rFonts w:ascii="Times New Roman" w:hAnsi="Times New Roman" w:cs="Times New Roman"/>
          <w:i/>
          <w:iCs/>
        </w:rPr>
        <w:t xml:space="preserve">, </w:t>
      </w:r>
      <w:r w:rsidRPr="00B73B33">
        <w:rPr>
          <w:rFonts w:ascii="Times New Roman" w:hAnsi="Times New Roman" w:cs="Times New Roman"/>
        </w:rPr>
        <w:t xml:space="preserve">Kültür Politikası Yıllık 2022-2023, Peter </w:t>
      </w:r>
      <w:proofErr w:type="spellStart"/>
      <w:r w:rsidRPr="00B73B33">
        <w:rPr>
          <w:rFonts w:ascii="Times New Roman" w:hAnsi="Times New Roman" w:cs="Times New Roman"/>
        </w:rPr>
        <w:t>Lang</w:t>
      </w:r>
      <w:proofErr w:type="spellEnd"/>
      <w:r w:rsidR="00E459CE">
        <w:rPr>
          <w:rFonts w:ascii="Times New Roman" w:hAnsi="Times New Roman" w:cs="Times New Roman"/>
        </w:rPr>
        <w:t xml:space="preserve"> Publishing</w:t>
      </w:r>
      <w:r w:rsidR="00FC2C95">
        <w:rPr>
          <w:rFonts w:ascii="Times New Roman" w:hAnsi="Times New Roman" w:cs="Times New Roman"/>
        </w:rPr>
        <w:t>, (2025)</w:t>
      </w:r>
    </w:p>
    <w:p w14:paraId="596DCD48" w14:textId="77777777" w:rsidR="0048220C" w:rsidRPr="00A83BA6" w:rsidRDefault="0048220C" w:rsidP="00A83BA6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149219BA" w14:textId="56F01E47" w:rsidR="00B73B33" w:rsidRDefault="00967AF2" w:rsidP="00B73B33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003BD3" w:rsidRPr="001D62E7">
        <w:rPr>
          <w:rFonts w:ascii="Times New Roman" w:hAnsi="Times New Roman" w:cs="Times New Roman"/>
          <w:b/>
        </w:rPr>
        <w:t xml:space="preserve">.5. </w:t>
      </w:r>
      <w:r w:rsidR="00003BD3" w:rsidRPr="001D62E7">
        <w:rPr>
          <w:rFonts w:ascii="Times New Roman" w:hAnsi="Times New Roman" w:cs="Times New Roman"/>
        </w:rPr>
        <w:t>Ulusal hakemli dergilerde yayınlanan makaleler</w:t>
      </w:r>
    </w:p>
    <w:p w14:paraId="7F0F70AF" w14:textId="77777777" w:rsidR="0048220C" w:rsidRDefault="0048220C" w:rsidP="00B73B33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590319DE" w14:textId="15533D92" w:rsidR="00B73B33" w:rsidRDefault="00B73B33" w:rsidP="00B73B33">
      <w:pPr>
        <w:spacing w:after="0" w:line="240" w:lineRule="auto"/>
        <w:ind w:left="708" w:firstLine="708"/>
        <w:rPr>
          <w:rFonts w:ascii="Times New Roman" w:hAnsi="Times New Roman" w:cs="Times New Roman"/>
          <w:bCs/>
        </w:rPr>
      </w:pPr>
      <w:r w:rsidRPr="00B73B33">
        <w:rPr>
          <w:rFonts w:ascii="Times New Roman" w:hAnsi="Times New Roman" w:cs="Times New Roman"/>
          <w:bCs/>
          <w:i/>
          <w:iCs/>
        </w:rPr>
        <w:t xml:space="preserve">Gerçeğin Tiyatrosu Bağlamında Birleşik. Krallık’ta Bir Uygulama: Black </w:t>
      </w:r>
      <w:proofErr w:type="spellStart"/>
      <w:r w:rsidRPr="00B73B33">
        <w:rPr>
          <w:rFonts w:ascii="Times New Roman" w:hAnsi="Times New Roman" w:cs="Times New Roman"/>
          <w:bCs/>
          <w:i/>
          <w:iCs/>
        </w:rPr>
        <w:t>Rabbit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, </w:t>
      </w:r>
      <w:r w:rsidRPr="00B73B33">
        <w:rPr>
          <w:rFonts w:ascii="Times New Roman" w:hAnsi="Times New Roman" w:cs="Times New Roman"/>
          <w:bCs/>
        </w:rPr>
        <w:t xml:space="preserve">ARTDE Dokuz Eylül Üniversitesi Güzel Sanatlar Enstitüsü Sanat ve Tasarım Dergisi </w:t>
      </w:r>
      <w:r w:rsidR="00FC2C95">
        <w:rPr>
          <w:rFonts w:ascii="Times New Roman" w:hAnsi="Times New Roman" w:cs="Times New Roman"/>
          <w:bCs/>
        </w:rPr>
        <w:t>(2024)</w:t>
      </w:r>
    </w:p>
    <w:p w14:paraId="318F9D08" w14:textId="77777777" w:rsidR="0048220C" w:rsidRPr="00B73B33" w:rsidRDefault="0048220C" w:rsidP="00B73B33">
      <w:pPr>
        <w:spacing w:after="0" w:line="240" w:lineRule="auto"/>
        <w:ind w:left="708" w:firstLine="708"/>
        <w:rPr>
          <w:rFonts w:ascii="Times New Roman" w:hAnsi="Times New Roman" w:cs="Times New Roman"/>
          <w:bCs/>
          <w:i/>
          <w:iCs/>
        </w:rPr>
      </w:pPr>
    </w:p>
    <w:p w14:paraId="045F285F" w14:textId="22958DEF" w:rsidR="00A83BA6" w:rsidRDefault="00967AF2" w:rsidP="00A83BA6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003BD3" w:rsidRPr="001D62E7">
        <w:rPr>
          <w:rFonts w:ascii="Times New Roman" w:hAnsi="Times New Roman" w:cs="Times New Roman"/>
          <w:b/>
        </w:rPr>
        <w:t xml:space="preserve">.6. </w:t>
      </w:r>
      <w:r w:rsidR="00003BD3" w:rsidRPr="001D62E7">
        <w:rPr>
          <w:rFonts w:ascii="Times New Roman" w:hAnsi="Times New Roman" w:cs="Times New Roman"/>
        </w:rPr>
        <w:t>Ulusal bilimsel toplantılarda sunulan ve bildiri kitabında basılan bildiriler</w:t>
      </w:r>
      <w:r w:rsidR="00003BD3" w:rsidRPr="001D62E7">
        <w:rPr>
          <w:rFonts w:ascii="Times New Roman" w:hAnsi="Times New Roman" w:cs="Times New Roman"/>
          <w:b/>
        </w:rPr>
        <w:t xml:space="preserve"> </w:t>
      </w:r>
    </w:p>
    <w:p w14:paraId="16B76915" w14:textId="77777777" w:rsidR="0048220C" w:rsidRDefault="0048220C" w:rsidP="00A83BA6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14503B0D" w14:textId="2F8ED377" w:rsidR="00B73B33" w:rsidRPr="00B73B33" w:rsidRDefault="00B73B33" w:rsidP="001D62E7">
      <w:pPr>
        <w:spacing w:after="0" w:line="240" w:lineRule="auto"/>
        <w:ind w:left="708" w:firstLine="708"/>
        <w:rPr>
          <w:rFonts w:ascii="Times New Roman" w:hAnsi="Times New Roman" w:cs="Times New Roman"/>
          <w:bCs/>
        </w:rPr>
      </w:pPr>
      <w:r w:rsidRPr="00B73B33">
        <w:rPr>
          <w:rFonts w:ascii="Times New Roman" w:hAnsi="Times New Roman" w:cs="Times New Roman"/>
          <w:bCs/>
          <w:i/>
          <w:iCs/>
        </w:rPr>
        <w:t xml:space="preserve">Bir </w:t>
      </w:r>
      <w:proofErr w:type="spellStart"/>
      <w:r w:rsidRPr="00B73B33">
        <w:rPr>
          <w:rFonts w:ascii="Times New Roman" w:hAnsi="Times New Roman" w:cs="Times New Roman"/>
          <w:bCs/>
          <w:i/>
          <w:iCs/>
        </w:rPr>
        <w:t>Komünitas</w:t>
      </w:r>
      <w:proofErr w:type="spellEnd"/>
      <w:r w:rsidRPr="00B73B33">
        <w:rPr>
          <w:rFonts w:ascii="Times New Roman" w:hAnsi="Times New Roman" w:cs="Times New Roman"/>
          <w:bCs/>
          <w:i/>
          <w:iCs/>
        </w:rPr>
        <w:t xml:space="preserve"> Deneyimi Olarak Türkiye’de Güncel Bağımsız Sanat Pratiği Ya da Güvencesizlik Bağlamında Süreğen </w:t>
      </w:r>
      <w:proofErr w:type="spellStart"/>
      <w:r w:rsidRPr="00B73B33">
        <w:rPr>
          <w:rFonts w:ascii="Times New Roman" w:hAnsi="Times New Roman" w:cs="Times New Roman"/>
          <w:bCs/>
          <w:i/>
          <w:iCs/>
        </w:rPr>
        <w:t>Eşiksellik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, </w:t>
      </w:r>
      <w:r w:rsidRPr="00B73B33">
        <w:rPr>
          <w:rFonts w:ascii="Times New Roman" w:hAnsi="Times New Roman" w:cs="Times New Roman"/>
          <w:bCs/>
        </w:rPr>
        <w:t>Değişen Dünyada Kültür ve Sanat</w:t>
      </w:r>
      <w:r>
        <w:rPr>
          <w:rFonts w:ascii="Times New Roman" w:hAnsi="Times New Roman" w:cs="Times New Roman"/>
          <w:bCs/>
          <w:i/>
          <w:iCs/>
        </w:rPr>
        <w:t xml:space="preserve">, </w:t>
      </w:r>
      <w:r w:rsidRPr="00B73B33">
        <w:rPr>
          <w:rFonts w:ascii="Times New Roman" w:hAnsi="Times New Roman" w:cs="Times New Roman"/>
          <w:bCs/>
        </w:rPr>
        <w:t>Sanat ve Kültür Yönetimi Konferansı</w:t>
      </w:r>
      <w:r>
        <w:rPr>
          <w:rFonts w:ascii="Times New Roman" w:hAnsi="Times New Roman" w:cs="Times New Roman"/>
          <w:bCs/>
        </w:rPr>
        <w:t>, İstanbul Bilgi Üniversitesi</w:t>
      </w:r>
      <w:r w:rsidR="00FC2C95">
        <w:rPr>
          <w:rFonts w:ascii="Times New Roman" w:hAnsi="Times New Roman" w:cs="Times New Roman"/>
          <w:bCs/>
        </w:rPr>
        <w:t xml:space="preserve">, Nobel Akademik Yayınları (2025) </w:t>
      </w:r>
      <w:r>
        <w:rPr>
          <w:rFonts w:ascii="Times New Roman" w:hAnsi="Times New Roman" w:cs="Times New Roman"/>
          <w:bCs/>
        </w:rPr>
        <w:t xml:space="preserve"> </w:t>
      </w:r>
      <w:r w:rsidRPr="00B73B33">
        <w:rPr>
          <w:rFonts w:ascii="Times New Roman" w:hAnsi="Times New Roman" w:cs="Times New Roman"/>
          <w:bCs/>
        </w:rPr>
        <w:t xml:space="preserve"> </w:t>
      </w:r>
    </w:p>
    <w:p w14:paraId="16ADAA56" w14:textId="77777777" w:rsidR="0048220C" w:rsidRDefault="0048220C" w:rsidP="00433328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7CB2A97E" w14:textId="79ED10E2" w:rsidR="00433328" w:rsidRDefault="00967AF2" w:rsidP="00433328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433328">
        <w:rPr>
          <w:rFonts w:ascii="Times New Roman" w:hAnsi="Times New Roman" w:cs="Times New Roman"/>
          <w:b/>
        </w:rPr>
        <w:t xml:space="preserve">.7. </w:t>
      </w:r>
      <w:r w:rsidR="00433328" w:rsidRPr="00433328">
        <w:rPr>
          <w:rFonts w:ascii="Times New Roman" w:hAnsi="Times New Roman" w:cs="Times New Roman"/>
        </w:rPr>
        <w:t>Sanat ve Tasarım Etkinlikleri</w:t>
      </w:r>
    </w:p>
    <w:p w14:paraId="52D2BEC3" w14:textId="77777777" w:rsidR="0048220C" w:rsidRDefault="0048220C" w:rsidP="00433328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341C4E81" w14:textId="77777777" w:rsidR="0048220C" w:rsidRPr="00140C6C" w:rsidRDefault="0048220C" w:rsidP="0048220C">
      <w:pPr>
        <w:pStyle w:val="ListeMaddemi"/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>2016–</w:t>
      </w:r>
      <w:proofErr w:type="spellStart"/>
      <w:r w:rsidRPr="00140C6C">
        <w:rPr>
          <w:rFonts w:ascii="Times New Roman" w:hAnsi="Times New Roman" w:cs="Times New Roman"/>
        </w:rPr>
        <w:t>devam</w:t>
      </w:r>
      <w:proofErr w:type="spellEnd"/>
      <w:r w:rsidRPr="00140C6C">
        <w:rPr>
          <w:rFonts w:ascii="Times New Roman" w:hAnsi="Times New Roman" w:cs="Times New Roman"/>
        </w:rPr>
        <w:t xml:space="preserve"> </w:t>
      </w:r>
      <w:proofErr w:type="spellStart"/>
      <w:r w:rsidRPr="00140C6C">
        <w:rPr>
          <w:rFonts w:ascii="Times New Roman" w:hAnsi="Times New Roman" w:cs="Times New Roman"/>
        </w:rPr>
        <w:t>ediyor</w:t>
      </w:r>
      <w:proofErr w:type="spellEnd"/>
      <w:r w:rsidRPr="00140C6C">
        <w:rPr>
          <w:rFonts w:ascii="Times New Roman" w:hAnsi="Times New Roman" w:cs="Times New Roman"/>
        </w:rPr>
        <w:t xml:space="preserve"> | İzmir | </w:t>
      </w:r>
      <w:proofErr w:type="spellStart"/>
      <w:r w:rsidRPr="00140C6C">
        <w:rPr>
          <w:rFonts w:ascii="Times New Roman" w:hAnsi="Times New Roman" w:cs="Times New Roman"/>
        </w:rPr>
        <w:t>Açık</w:t>
      </w:r>
      <w:proofErr w:type="spellEnd"/>
      <w:r w:rsidRPr="00140C6C">
        <w:rPr>
          <w:rFonts w:ascii="Times New Roman" w:hAnsi="Times New Roman" w:cs="Times New Roman"/>
        </w:rPr>
        <w:t xml:space="preserve"> </w:t>
      </w:r>
      <w:proofErr w:type="spellStart"/>
      <w:r w:rsidRPr="00140C6C">
        <w:rPr>
          <w:rFonts w:ascii="Times New Roman" w:hAnsi="Times New Roman" w:cs="Times New Roman"/>
        </w:rPr>
        <w:t>Stüdyo</w:t>
      </w:r>
      <w:proofErr w:type="spellEnd"/>
      <w:r w:rsidRPr="00140C6C">
        <w:rPr>
          <w:rFonts w:ascii="Times New Roman" w:hAnsi="Times New Roman" w:cs="Times New Roman"/>
        </w:rPr>
        <w:t xml:space="preserve"> | </w:t>
      </w:r>
      <w:proofErr w:type="spellStart"/>
      <w:r w:rsidRPr="00140C6C">
        <w:rPr>
          <w:rFonts w:ascii="Times New Roman" w:hAnsi="Times New Roman" w:cs="Times New Roman"/>
        </w:rPr>
        <w:t>Kurucu</w:t>
      </w:r>
      <w:proofErr w:type="spellEnd"/>
      <w:r w:rsidRPr="00140C6C">
        <w:rPr>
          <w:rFonts w:ascii="Times New Roman" w:hAnsi="Times New Roman" w:cs="Times New Roman"/>
        </w:rPr>
        <w:t xml:space="preserve"> </w:t>
      </w:r>
      <w:proofErr w:type="spellStart"/>
      <w:r w:rsidRPr="00140C6C">
        <w:rPr>
          <w:rFonts w:ascii="Times New Roman" w:hAnsi="Times New Roman" w:cs="Times New Roman"/>
        </w:rPr>
        <w:t>Ortak</w:t>
      </w:r>
      <w:proofErr w:type="spellEnd"/>
      <w:r w:rsidRPr="00140C6C">
        <w:rPr>
          <w:rFonts w:ascii="Times New Roman" w:hAnsi="Times New Roman" w:cs="Times New Roman"/>
        </w:rPr>
        <w:t xml:space="preserve">, Sanat </w:t>
      </w:r>
      <w:proofErr w:type="spellStart"/>
      <w:r w:rsidRPr="00140C6C">
        <w:rPr>
          <w:rFonts w:ascii="Times New Roman" w:hAnsi="Times New Roman" w:cs="Times New Roman"/>
        </w:rPr>
        <w:t>Direktörü</w:t>
      </w:r>
      <w:proofErr w:type="spellEnd"/>
    </w:p>
    <w:p w14:paraId="187AA518" w14:textId="52BABEBC" w:rsidR="0048220C" w:rsidRDefault="0048220C" w:rsidP="0048220C">
      <w:pPr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 xml:space="preserve">Çağdaş performans çalışmaları üretti, atölye ve etkinlikler tasarladı, izleyici ve ağ geliştirme çalışmaları yürüttü. Tandem </w:t>
      </w:r>
      <w:proofErr w:type="spellStart"/>
      <w:r w:rsidRPr="00140C6C">
        <w:rPr>
          <w:rFonts w:ascii="Times New Roman" w:hAnsi="Times New Roman" w:cs="Times New Roman"/>
        </w:rPr>
        <w:t>Turkey</w:t>
      </w:r>
      <w:proofErr w:type="spellEnd"/>
      <w:r w:rsidRPr="00140C6C">
        <w:rPr>
          <w:rFonts w:ascii="Times New Roman" w:hAnsi="Times New Roman" w:cs="Times New Roman"/>
        </w:rPr>
        <w:t xml:space="preserve">, </w:t>
      </w:r>
      <w:proofErr w:type="spellStart"/>
      <w:r w:rsidRPr="00140C6C">
        <w:rPr>
          <w:rFonts w:ascii="Times New Roman" w:hAnsi="Times New Roman" w:cs="Times New Roman"/>
        </w:rPr>
        <w:t>Civil</w:t>
      </w:r>
      <w:proofErr w:type="spellEnd"/>
      <w:r w:rsidRPr="00140C6C">
        <w:rPr>
          <w:rFonts w:ascii="Times New Roman" w:hAnsi="Times New Roman" w:cs="Times New Roman"/>
        </w:rPr>
        <w:t xml:space="preserve"> </w:t>
      </w:r>
      <w:proofErr w:type="spellStart"/>
      <w:r w:rsidRPr="00140C6C">
        <w:rPr>
          <w:rFonts w:ascii="Times New Roman" w:hAnsi="Times New Roman" w:cs="Times New Roman"/>
        </w:rPr>
        <w:t>Society</w:t>
      </w:r>
      <w:proofErr w:type="spellEnd"/>
      <w:r w:rsidRPr="00140C6C">
        <w:rPr>
          <w:rFonts w:ascii="Times New Roman" w:hAnsi="Times New Roman" w:cs="Times New Roman"/>
        </w:rPr>
        <w:t xml:space="preserve"> Exchange, </w:t>
      </w:r>
      <w:proofErr w:type="spellStart"/>
      <w:r w:rsidRPr="00140C6C">
        <w:rPr>
          <w:rFonts w:ascii="Times New Roman" w:hAnsi="Times New Roman" w:cs="Times New Roman"/>
        </w:rPr>
        <w:t>Spaces</w:t>
      </w:r>
      <w:proofErr w:type="spellEnd"/>
      <w:r w:rsidRPr="00140C6C">
        <w:rPr>
          <w:rFonts w:ascii="Times New Roman" w:hAnsi="Times New Roman" w:cs="Times New Roman"/>
        </w:rPr>
        <w:t xml:space="preserve"> of </w:t>
      </w:r>
      <w:proofErr w:type="spellStart"/>
      <w:r w:rsidRPr="00140C6C">
        <w:rPr>
          <w:rFonts w:ascii="Times New Roman" w:hAnsi="Times New Roman" w:cs="Times New Roman"/>
        </w:rPr>
        <w:t>Culture</w:t>
      </w:r>
      <w:proofErr w:type="spellEnd"/>
      <w:r w:rsidRPr="00140C6C">
        <w:rPr>
          <w:rFonts w:ascii="Times New Roman" w:hAnsi="Times New Roman" w:cs="Times New Roman"/>
        </w:rPr>
        <w:t xml:space="preserve">, Bosch </w:t>
      </w:r>
      <w:proofErr w:type="spellStart"/>
      <w:r w:rsidRPr="00140C6C">
        <w:rPr>
          <w:rFonts w:ascii="Times New Roman" w:hAnsi="Times New Roman" w:cs="Times New Roman"/>
        </w:rPr>
        <w:t>Alumni</w:t>
      </w:r>
      <w:proofErr w:type="spellEnd"/>
      <w:r w:rsidRPr="00140C6C">
        <w:rPr>
          <w:rFonts w:ascii="Times New Roman" w:hAnsi="Times New Roman" w:cs="Times New Roman"/>
        </w:rPr>
        <w:t xml:space="preserve"> Network, </w:t>
      </w:r>
      <w:proofErr w:type="spellStart"/>
      <w:r w:rsidRPr="00140C6C">
        <w:rPr>
          <w:rFonts w:ascii="Times New Roman" w:hAnsi="Times New Roman" w:cs="Times New Roman"/>
        </w:rPr>
        <w:t>MitOst</w:t>
      </w:r>
      <w:proofErr w:type="spellEnd"/>
      <w:r w:rsidRPr="00140C6C">
        <w:rPr>
          <w:rFonts w:ascii="Times New Roman" w:hAnsi="Times New Roman" w:cs="Times New Roman"/>
        </w:rPr>
        <w:t xml:space="preserve">, </w:t>
      </w:r>
      <w:proofErr w:type="spellStart"/>
      <w:r w:rsidRPr="00140C6C">
        <w:rPr>
          <w:rFonts w:ascii="Times New Roman" w:hAnsi="Times New Roman" w:cs="Times New Roman"/>
        </w:rPr>
        <w:t>CultureCivic</w:t>
      </w:r>
      <w:proofErr w:type="spellEnd"/>
      <w:r w:rsidRPr="00140C6C">
        <w:rPr>
          <w:rFonts w:ascii="Times New Roman" w:hAnsi="Times New Roman" w:cs="Times New Roman"/>
        </w:rPr>
        <w:t xml:space="preserve">, British </w:t>
      </w:r>
      <w:proofErr w:type="spellStart"/>
      <w:r w:rsidRPr="00140C6C">
        <w:rPr>
          <w:rFonts w:ascii="Times New Roman" w:hAnsi="Times New Roman" w:cs="Times New Roman"/>
        </w:rPr>
        <w:t>Council</w:t>
      </w:r>
      <w:proofErr w:type="spellEnd"/>
      <w:r w:rsidRPr="00140C6C">
        <w:rPr>
          <w:rFonts w:ascii="Times New Roman" w:hAnsi="Times New Roman" w:cs="Times New Roman"/>
        </w:rPr>
        <w:t>, Saha Derneği, K2 Güncel Sanat Derneği, Teos Kültür Sanat Derneği gibi kurum</w:t>
      </w:r>
      <w:r>
        <w:rPr>
          <w:rFonts w:ascii="Times New Roman" w:hAnsi="Times New Roman" w:cs="Times New Roman"/>
        </w:rPr>
        <w:t xml:space="preserve"> ve organizasyonlarla</w:t>
      </w:r>
      <w:r w:rsidRPr="00140C6C">
        <w:rPr>
          <w:rFonts w:ascii="Times New Roman" w:hAnsi="Times New Roman" w:cs="Times New Roman"/>
        </w:rPr>
        <w:t xml:space="preserve"> iş birliği </w:t>
      </w:r>
      <w:r>
        <w:rPr>
          <w:rFonts w:ascii="Times New Roman" w:hAnsi="Times New Roman" w:cs="Times New Roman"/>
        </w:rPr>
        <w:t>içindedir</w:t>
      </w:r>
      <w:r w:rsidRPr="00140C6C">
        <w:rPr>
          <w:rFonts w:ascii="Times New Roman" w:hAnsi="Times New Roman" w:cs="Times New Roman"/>
        </w:rPr>
        <w:t>.</w:t>
      </w:r>
    </w:p>
    <w:p w14:paraId="43299932" w14:textId="77777777" w:rsidR="00140C6C" w:rsidRDefault="00140C6C" w:rsidP="00433328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7C55D4B0" w14:textId="77777777" w:rsidR="00140C6C" w:rsidRPr="00140C6C" w:rsidRDefault="00140C6C" w:rsidP="00140C6C">
      <w:pPr>
        <w:pStyle w:val="ListeMaddemi"/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 xml:space="preserve">2021–2022 | İzmir | K2 </w:t>
      </w:r>
      <w:proofErr w:type="spellStart"/>
      <w:r w:rsidRPr="00140C6C">
        <w:rPr>
          <w:rFonts w:ascii="Times New Roman" w:hAnsi="Times New Roman" w:cs="Times New Roman"/>
        </w:rPr>
        <w:t>Güncel</w:t>
      </w:r>
      <w:proofErr w:type="spellEnd"/>
      <w:r w:rsidRPr="00140C6C">
        <w:rPr>
          <w:rFonts w:ascii="Times New Roman" w:hAnsi="Times New Roman" w:cs="Times New Roman"/>
        </w:rPr>
        <w:t xml:space="preserve"> Sanat </w:t>
      </w:r>
      <w:proofErr w:type="spellStart"/>
      <w:r w:rsidRPr="00140C6C">
        <w:rPr>
          <w:rFonts w:ascii="Times New Roman" w:hAnsi="Times New Roman" w:cs="Times New Roman"/>
        </w:rPr>
        <w:t>Merkezi</w:t>
      </w:r>
      <w:proofErr w:type="spellEnd"/>
      <w:r w:rsidRPr="00140C6C">
        <w:rPr>
          <w:rFonts w:ascii="Times New Roman" w:hAnsi="Times New Roman" w:cs="Times New Roman"/>
        </w:rPr>
        <w:t xml:space="preserve"> | Sanat </w:t>
      </w:r>
      <w:proofErr w:type="spellStart"/>
      <w:r w:rsidRPr="00140C6C">
        <w:rPr>
          <w:rFonts w:ascii="Times New Roman" w:hAnsi="Times New Roman" w:cs="Times New Roman"/>
        </w:rPr>
        <w:t>Koordinatörü</w:t>
      </w:r>
      <w:proofErr w:type="spellEnd"/>
    </w:p>
    <w:p w14:paraId="03CD62DF" w14:textId="0AACDF4A" w:rsidR="00140C6C" w:rsidRPr="00140C6C" w:rsidRDefault="00140C6C" w:rsidP="00140C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İzmir Akdeniz </w:t>
      </w:r>
      <w:r w:rsidRPr="00140C6C">
        <w:rPr>
          <w:rFonts w:ascii="Times New Roman" w:hAnsi="Times New Roman" w:cs="Times New Roman"/>
        </w:rPr>
        <w:t>Bienali</w:t>
      </w:r>
      <w:r>
        <w:rPr>
          <w:rFonts w:ascii="Times New Roman" w:hAnsi="Times New Roman" w:cs="Times New Roman"/>
        </w:rPr>
        <w:t>’</w:t>
      </w:r>
      <w:r w:rsidRPr="00140C6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in</w:t>
      </w:r>
      <w:r w:rsidRPr="00140C6C">
        <w:rPr>
          <w:rFonts w:ascii="Times New Roman" w:hAnsi="Times New Roman" w:cs="Times New Roman"/>
        </w:rPr>
        <w:t xml:space="preserve"> kavramsal çerçevesini geliştirdi, etkinlikleri İzmir Büyükşehir Belediyesi iş birliğiyle tasarladı ve uyguladı, sanatçılarla iletişimi yönetti.</w:t>
      </w:r>
    </w:p>
    <w:p w14:paraId="3D93D0CA" w14:textId="77777777" w:rsidR="00140C6C" w:rsidRPr="00140C6C" w:rsidRDefault="00140C6C" w:rsidP="00140C6C">
      <w:pPr>
        <w:pStyle w:val="ListeMaddemi"/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 xml:space="preserve">2020–2022 | İzmir | STL Global | </w:t>
      </w:r>
      <w:proofErr w:type="spellStart"/>
      <w:r w:rsidRPr="00140C6C">
        <w:rPr>
          <w:rFonts w:ascii="Times New Roman" w:hAnsi="Times New Roman" w:cs="Times New Roman"/>
        </w:rPr>
        <w:t>Proje</w:t>
      </w:r>
      <w:proofErr w:type="spellEnd"/>
      <w:r w:rsidRPr="00140C6C">
        <w:rPr>
          <w:rFonts w:ascii="Times New Roman" w:hAnsi="Times New Roman" w:cs="Times New Roman"/>
        </w:rPr>
        <w:t xml:space="preserve"> </w:t>
      </w:r>
      <w:proofErr w:type="spellStart"/>
      <w:r w:rsidRPr="00140C6C">
        <w:rPr>
          <w:rFonts w:ascii="Times New Roman" w:hAnsi="Times New Roman" w:cs="Times New Roman"/>
        </w:rPr>
        <w:t>Koordinatörü</w:t>
      </w:r>
      <w:proofErr w:type="spellEnd"/>
    </w:p>
    <w:p w14:paraId="6ABD9EF6" w14:textId="5B67DF12" w:rsidR="00140C6C" w:rsidRPr="00140C6C" w:rsidRDefault="00140C6C" w:rsidP="00140C6C">
      <w:pPr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>A</w:t>
      </w:r>
      <w:r w:rsidR="004409F8">
        <w:rPr>
          <w:rFonts w:ascii="Times New Roman" w:hAnsi="Times New Roman" w:cs="Times New Roman"/>
        </w:rPr>
        <w:t xml:space="preserve">lman Ekonomi Kalkınma Bakanlığı </w:t>
      </w:r>
      <w:r w:rsidRPr="00140C6C">
        <w:rPr>
          <w:rFonts w:ascii="Times New Roman" w:hAnsi="Times New Roman" w:cs="Times New Roman"/>
        </w:rPr>
        <w:t xml:space="preserve">destekli </w:t>
      </w:r>
      <w:r w:rsidR="004409F8">
        <w:rPr>
          <w:rFonts w:ascii="Times New Roman" w:hAnsi="Times New Roman" w:cs="Times New Roman"/>
        </w:rPr>
        <w:t xml:space="preserve">TAMEB adlı </w:t>
      </w:r>
      <w:r w:rsidRPr="00140C6C">
        <w:rPr>
          <w:rFonts w:ascii="Times New Roman" w:hAnsi="Times New Roman" w:cs="Times New Roman"/>
        </w:rPr>
        <w:t>mesleki eğitim yoluyla sosyal dışlanmanın önlenmesi projesinde uzman koordinatör olarak görev yaptı.</w:t>
      </w:r>
    </w:p>
    <w:p w14:paraId="07882B72" w14:textId="77777777" w:rsidR="00140C6C" w:rsidRPr="00140C6C" w:rsidRDefault="00140C6C" w:rsidP="00140C6C">
      <w:pPr>
        <w:pStyle w:val="ListeMaddemi"/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 xml:space="preserve">2021 | İzmir | İzmir </w:t>
      </w:r>
      <w:proofErr w:type="spellStart"/>
      <w:r w:rsidRPr="00140C6C">
        <w:rPr>
          <w:rFonts w:ascii="Times New Roman" w:hAnsi="Times New Roman" w:cs="Times New Roman"/>
        </w:rPr>
        <w:t>Devlet</w:t>
      </w:r>
      <w:proofErr w:type="spellEnd"/>
      <w:r w:rsidRPr="00140C6C">
        <w:rPr>
          <w:rFonts w:ascii="Times New Roman" w:hAnsi="Times New Roman" w:cs="Times New Roman"/>
        </w:rPr>
        <w:t xml:space="preserve"> </w:t>
      </w:r>
      <w:proofErr w:type="spellStart"/>
      <w:r w:rsidRPr="00140C6C">
        <w:rPr>
          <w:rFonts w:ascii="Times New Roman" w:hAnsi="Times New Roman" w:cs="Times New Roman"/>
        </w:rPr>
        <w:t>Tiyatrosu</w:t>
      </w:r>
      <w:proofErr w:type="spellEnd"/>
      <w:r w:rsidRPr="00140C6C">
        <w:rPr>
          <w:rFonts w:ascii="Times New Roman" w:hAnsi="Times New Roman" w:cs="Times New Roman"/>
        </w:rPr>
        <w:t xml:space="preserve"> | </w:t>
      </w:r>
      <w:proofErr w:type="spellStart"/>
      <w:r w:rsidRPr="00140C6C">
        <w:rPr>
          <w:rFonts w:ascii="Times New Roman" w:hAnsi="Times New Roman" w:cs="Times New Roman"/>
        </w:rPr>
        <w:t>Koreograf</w:t>
      </w:r>
      <w:proofErr w:type="spellEnd"/>
    </w:p>
    <w:p w14:paraId="0DF7735B" w14:textId="77777777" w:rsidR="00140C6C" w:rsidRPr="00140C6C" w:rsidRDefault="00140C6C" w:rsidP="00140C6C">
      <w:pPr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>'Oyuncu – Ben Feuerbach' oyununun hareket düzeninden sorumlu misafir sanatçı.</w:t>
      </w:r>
    </w:p>
    <w:p w14:paraId="691133B6" w14:textId="77777777" w:rsidR="00140C6C" w:rsidRPr="00140C6C" w:rsidRDefault="00140C6C" w:rsidP="00140C6C">
      <w:pPr>
        <w:pStyle w:val="ListeMaddemi"/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 xml:space="preserve">2019–2021 | İzmir | K2 </w:t>
      </w:r>
      <w:proofErr w:type="spellStart"/>
      <w:r w:rsidRPr="00140C6C">
        <w:rPr>
          <w:rFonts w:ascii="Times New Roman" w:hAnsi="Times New Roman" w:cs="Times New Roman"/>
        </w:rPr>
        <w:t>Güncel</w:t>
      </w:r>
      <w:proofErr w:type="spellEnd"/>
      <w:r w:rsidRPr="00140C6C">
        <w:rPr>
          <w:rFonts w:ascii="Times New Roman" w:hAnsi="Times New Roman" w:cs="Times New Roman"/>
        </w:rPr>
        <w:t xml:space="preserve"> Sanat </w:t>
      </w:r>
      <w:proofErr w:type="spellStart"/>
      <w:r w:rsidRPr="00140C6C">
        <w:rPr>
          <w:rFonts w:ascii="Times New Roman" w:hAnsi="Times New Roman" w:cs="Times New Roman"/>
        </w:rPr>
        <w:t>Merkezi</w:t>
      </w:r>
      <w:proofErr w:type="spellEnd"/>
      <w:r w:rsidRPr="00140C6C">
        <w:rPr>
          <w:rFonts w:ascii="Times New Roman" w:hAnsi="Times New Roman" w:cs="Times New Roman"/>
        </w:rPr>
        <w:t xml:space="preserve"> | </w:t>
      </w:r>
      <w:proofErr w:type="spellStart"/>
      <w:r w:rsidRPr="00140C6C">
        <w:rPr>
          <w:rFonts w:ascii="Times New Roman" w:hAnsi="Times New Roman" w:cs="Times New Roman"/>
        </w:rPr>
        <w:t>Proje</w:t>
      </w:r>
      <w:proofErr w:type="spellEnd"/>
      <w:r w:rsidRPr="00140C6C">
        <w:rPr>
          <w:rFonts w:ascii="Times New Roman" w:hAnsi="Times New Roman" w:cs="Times New Roman"/>
        </w:rPr>
        <w:t xml:space="preserve"> </w:t>
      </w:r>
      <w:proofErr w:type="spellStart"/>
      <w:r w:rsidRPr="00140C6C">
        <w:rPr>
          <w:rFonts w:ascii="Times New Roman" w:hAnsi="Times New Roman" w:cs="Times New Roman"/>
        </w:rPr>
        <w:t>Koordinatörü</w:t>
      </w:r>
      <w:proofErr w:type="spellEnd"/>
    </w:p>
    <w:p w14:paraId="53F9BC29" w14:textId="77777777" w:rsidR="00140C6C" w:rsidRPr="00140C6C" w:rsidRDefault="00140C6C" w:rsidP="00140C6C">
      <w:pPr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>AB destekli Daire Konuk Sanatçı Programı’nın icra kurulu üyesi; Diyarbakır, İzmir, Mersin ve Nevşehir’deki faaliyetlerden sorumluydu.</w:t>
      </w:r>
    </w:p>
    <w:p w14:paraId="2EB45214" w14:textId="77777777" w:rsidR="00140C6C" w:rsidRPr="00140C6C" w:rsidRDefault="00140C6C" w:rsidP="00140C6C">
      <w:pPr>
        <w:pStyle w:val="ListeMaddemi"/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 xml:space="preserve">2018–2021 | İstanbul, </w:t>
      </w:r>
      <w:proofErr w:type="spellStart"/>
      <w:r w:rsidRPr="00140C6C">
        <w:rPr>
          <w:rFonts w:ascii="Times New Roman" w:hAnsi="Times New Roman" w:cs="Times New Roman"/>
        </w:rPr>
        <w:t>Kazablanka</w:t>
      </w:r>
      <w:proofErr w:type="spellEnd"/>
      <w:r w:rsidRPr="00140C6C">
        <w:rPr>
          <w:rFonts w:ascii="Times New Roman" w:hAnsi="Times New Roman" w:cs="Times New Roman"/>
        </w:rPr>
        <w:t xml:space="preserve">, Düsseldorf | A Corner in the World | </w:t>
      </w:r>
      <w:proofErr w:type="spellStart"/>
      <w:r w:rsidRPr="00140C6C">
        <w:rPr>
          <w:rFonts w:ascii="Times New Roman" w:hAnsi="Times New Roman" w:cs="Times New Roman"/>
        </w:rPr>
        <w:t>Koreograf</w:t>
      </w:r>
      <w:proofErr w:type="spellEnd"/>
    </w:p>
    <w:p w14:paraId="56BD934B" w14:textId="77777777" w:rsidR="00140C6C" w:rsidRPr="00140C6C" w:rsidRDefault="00140C6C" w:rsidP="00140C6C">
      <w:pPr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>Almanya, Türkiye ve Fas’tan sanatçılarla birlikte '</w:t>
      </w:r>
      <w:proofErr w:type="spellStart"/>
      <w:r w:rsidRPr="00140C6C">
        <w:rPr>
          <w:rFonts w:ascii="Times New Roman" w:hAnsi="Times New Roman" w:cs="Times New Roman"/>
        </w:rPr>
        <w:t>Constructing</w:t>
      </w:r>
      <w:proofErr w:type="spellEnd"/>
      <w:r w:rsidRPr="00140C6C">
        <w:rPr>
          <w:rFonts w:ascii="Times New Roman" w:hAnsi="Times New Roman" w:cs="Times New Roman"/>
        </w:rPr>
        <w:t xml:space="preserve"> </w:t>
      </w:r>
      <w:proofErr w:type="spellStart"/>
      <w:r w:rsidRPr="00140C6C">
        <w:rPr>
          <w:rFonts w:ascii="Times New Roman" w:hAnsi="Times New Roman" w:cs="Times New Roman"/>
        </w:rPr>
        <w:t>Collaborations</w:t>
      </w:r>
      <w:proofErr w:type="spellEnd"/>
      <w:r w:rsidRPr="00140C6C">
        <w:rPr>
          <w:rFonts w:ascii="Times New Roman" w:hAnsi="Times New Roman" w:cs="Times New Roman"/>
        </w:rPr>
        <w:t>' adlı sahne prodüksiyonunu ortaklaşa yarattı.</w:t>
      </w:r>
    </w:p>
    <w:p w14:paraId="41C88FC5" w14:textId="77777777" w:rsidR="00140C6C" w:rsidRPr="00140C6C" w:rsidRDefault="00140C6C" w:rsidP="00140C6C">
      <w:pPr>
        <w:pStyle w:val="ListeMaddemi"/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 xml:space="preserve">2017–2018 | İzmir, </w:t>
      </w:r>
      <w:proofErr w:type="spellStart"/>
      <w:r w:rsidRPr="00140C6C">
        <w:rPr>
          <w:rFonts w:ascii="Times New Roman" w:hAnsi="Times New Roman" w:cs="Times New Roman"/>
        </w:rPr>
        <w:t>Atina</w:t>
      </w:r>
      <w:proofErr w:type="spellEnd"/>
      <w:r w:rsidRPr="00140C6C">
        <w:rPr>
          <w:rFonts w:ascii="Times New Roman" w:hAnsi="Times New Roman" w:cs="Times New Roman"/>
        </w:rPr>
        <w:t xml:space="preserve"> | Theatre </w:t>
      </w:r>
      <w:proofErr w:type="spellStart"/>
      <w:r w:rsidRPr="00140C6C">
        <w:rPr>
          <w:rFonts w:ascii="Times New Roman" w:hAnsi="Times New Roman" w:cs="Times New Roman"/>
        </w:rPr>
        <w:t>Entropia</w:t>
      </w:r>
      <w:proofErr w:type="spellEnd"/>
      <w:r w:rsidRPr="00140C6C">
        <w:rPr>
          <w:rFonts w:ascii="Times New Roman" w:hAnsi="Times New Roman" w:cs="Times New Roman"/>
        </w:rPr>
        <w:t xml:space="preserve"> | </w:t>
      </w:r>
      <w:proofErr w:type="spellStart"/>
      <w:r w:rsidRPr="00140C6C">
        <w:rPr>
          <w:rFonts w:ascii="Times New Roman" w:hAnsi="Times New Roman" w:cs="Times New Roman"/>
        </w:rPr>
        <w:t>Oyuncu</w:t>
      </w:r>
      <w:proofErr w:type="spellEnd"/>
      <w:r w:rsidRPr="00140C6C">
        <w:rPr>
          <w:rFonts w:ascii="Times New Roman" w:hAnsi="Times New Roman" w:cs="Times New Roman"/>
        </w:rPr>
        <w:t xml:space="preserve">, </w:t>
      </w:r>
      <w:proofErr w:type="spellStart"/>
      <w:r w:rsidRPr="00140C6C">
        <w:rPr>
          <w:rFonts w:ascii="Times New Roman" w:hAnsi="Times New Roman" w:cs="Times New Roman"/>
        </w:rPr>
        <w:t>Yapımcı</w:t>
      </w:r>
      <w:proofErr w:type="spellEnd"/>
      <w:r w:rsidRPr="00140C6C">
        <w:rPr>
          <w:rFonts w:ascii="Times New Roman" w:hAnsi="Times New Roman" w:cs="Times New Roman"/>
        </w:rPr>
        <w:t xml:space="preserve">, </w:t>
      </w:r>
      <w:proofErr w:type="spellStart"/>
      <w:r w:rsidRPr="00140C6C">
        <w:rPr>
          <w:rFonts w:ascii="Times New Roman" w:hAnsi="Times New Roman" w:cs="Times New Roman"/>
        </w:rPr>
        <w:t>Proje</w:t>
      </w:r>
      <w:proofErr w:type="spellEnd"/>
      <w:r w:rsidRPr="00140C6C">
        <w:rPr>
          <w:rFonts w:ascii="Times New Roman" w:hAnsi="Times New Roman" w:cs="Times New Roman"/>
        </w:rPr>
        <w:t xml:space="preserve"> </w:t>
      </w:r>
      <w:proofErr w:type="spellStart"/>
      <w:r w:rsidRPr="00140C6C">
        <w:rPr>
          <w:rFonts w:ascii="Times New Roman" w:hAnsi="Times New Roman" w:cs="Times New Roman"/>
        </w:rPr>
        <w:t>Koordinatörü</w:t>
      </w:r>
      <w:proofErr w:type="spellEnd"/>
    </w:p>
    <w:p w14:paraId="46404525" w14:textId="77777777" w:rsidR="00140C6C" w:rsidRPr="00140C6C" w:rsidRDefault="00140C6C" w:rsidP="00140C6C">
      <w:pPr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>‘</w:t>
      </w:r>
      <w:proofErr w:type="spellStart"/>
      <w:r w:rsidRPr="00140C6C">
        <w:rPr>
          <w:rFonts w:ascii="Times New Roman" w:hAnsi="Times New Roman" w:cs="Times New Roman"/>
        </w:rPr>
        <w:t>Camp</w:t>
      </w:r>
      <w:proofErr w:type="spellEnd"/>
      <w:r w:rsidRPr="00140C6C">
        <w:rPr>
          <w:rFonts w:ascii="Times New Roman" w:hAnsi="Times New Roman" w:cs="Times New Roman"/>
        </w:rPr>
        <w:t xml:space="preserve"> Europe’ adlı projenin yaratıcı ve yapım süreçlerini İzmir’de yönetti.</w:t>
      </w:r>
    </w:p>
    <w:p w14:paraId="2AA96858" w14:textId="77777777" w:rsidR="00140C6C" w:rsidRPr="00140C6C" w:rsidRDefault="00140C6C" w:rsidP="00140C6C">
      <w:pPr>
        <w:pStyle w:val="ListeMaddemi"/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 xml:space="preserve">2016–2017 | </w:t>
      </w:r>
      <w:proofErr w:type="spellStart"/>
      <w:r w:rsidRPr="00140C6C">
        <w:rPr>
          <w:rFonts w:ascii="Times New Roman" w:hAnsi="Times New Roman" w:cs="Times New Roman"/>
        </w:rPr>
        <w:t>Baf</w:t>
      </w:r>
      <w:proofErr w:type="spellEnd"/>
      <w:r w:rsidRPr="00140C6C">
        <w:rPr>
          <w:rFonts w:ascii="Times New Roman" w:hAnsi="Times New Roman" w:cs="Times New Roman"/>
        </w:rPr>
        <w:t xml:space="preserve"> | Pafos2017 | </w:t>
      </w:r>
      <w:proofErr w:type="spellStart"/>
      <w:r w:rsidRPr="00140C6C">
        <w:rPr>
          <w:rFonts w:ascii="Times New Roman" w:hAnsi="Times New Roman" w:cs="Times New Roman"/>
        </w:rPr>
        <w:t>Oyuncu</w:t>
      </w:r>
      <w:proofErr w:type="spellEnd"/>
    </w:p>
    <w:p w14:paraId="4014D1E2" w14:textId="77777777" w:rsidR="00140C6C" w:rsidRPr="00140C6C" w:rsidRDefault="00140C6C" w:rsidP="00140C6C">
      <w:pPr>
        <w:rPr>
          <w:rFonts w:ascii="Times New Roman" w:hAnsi="Times New Roman" w:cs="Times New Roman"/>
        </w:rPr>
      </w:pPr>
      <w:proofErr w:type="spellStart"/>
      <w:r w:rsidRPr="00140C6C">
        <w:rPr>
          <w:rFonts w:ascii="Times New Roman" w:hAnsi="Times New Roman" w:cs="Times New Roman"/>
        </w:rPr>
        <w:t>Pafos</w:t>
      </w:r>
      <w:proofErr w:type="spellEnd"/>
      <w:r w:rsidRPr="00140C6C">
        <w:rPr>
          <w:rFonts w:ascii="Times New Roman" w:hAnsi="Times New Roman" w:cs="Times New Roman"/>
        </w:rPr>
        <w:t>, Barselona, İzmir, İskenderiye, Marsilya ve Tanca’dan sanatçılarla birlikte '</w:t>
      </w:r>
      <w:proofErr w:type="spellStart"/>
      <w:r w:rsidRPr="00140C6C">
        <w:rPr>
          <w:rFonts w:ascii="Times New Roman" w:hAnsi="Times New Roman" w:cs="Times New Roman"/>
        </w:rPr>
        <w:t>Uniting</w:t>
      </w:r>
      <w:proofErr w:type="spellEnd"/>
      <w:r w:rsidRPr="00140C6C">
        <w:rPr>
          <w:rFonts w:ascii="Times New Roman" w:hAnsi="Times New Roman" w:cs="Times New Roman"/>
        </w:rPr>
        <w:t xml:space="preserve"> </w:t>
      </w:r>
      <w:proofErr w:type="spellStart"/>
      <w:r w:rsidRPr="00140C6C">
        <w:rPr>
          <w:rFonts w:ascii="Times New Roman" w:hAnsi="Times New Roman" w:cs="Times New Roman"/>
        </w:rPr>
        <w:t>the</w:t>
      </w:r>
      <w:proofErr w:type="spellEnd"/>
      <w:r w:rsidRPr="00140C6C">
        <w:rPr>
          <w:rFonts w:ascii="Times New Roman" w:hAnsi="Times New Roman" w:cs="Times New Roman"/>
        </w:rPr>
        <w:t xml:space="preserve"> </w:t>
      </w:r>
      <w:proofErr w:type="spellStart"/>
      <w:r w:rsidRPr="00140C6C">
        <w:rPr>
          <w:rFonts w:ascii="Times New Roman" w:hAnsi="Times New Roman" w:cs="Times New Roman"/>
        </w:rPr>
        <w:t>Mediterranean</w:t>
      </w:r>
      <w:proofErr w:type="spellEnd"/>
      <w:r w:rsidRPr="00140C6C">
        <w:rPr>
          <w:rFonts w:ascii="Times New Roman" w:hAnsi="Times New Roman" w:cs="Times New Roman"/>
        </w:rPr>
        <w:t xml:space="preserve"> </w:t>
      </w:r>
      <w:proofErr w:type="spellStart"/>
      <w:r w:rsidRPr="00140C6C">
        <w:rPr>
          <w:rFonts w:ascii="Times New Roman" w:hAnsi="Times New Roman" w:cs="Times New Roman"/>
        </w:rPr>
        <w:t>Sea</w:t>
      </w:r>
      <w:proofErr w:type="spellEnd"/>
      <w:r w:rsidRPr="00140C6C">
        <w:rPr>
          <w:rFonts w:ascii="Times New Roman" w:hAnsi="Times New Roman" w:cs="Times New Roman"/>
        </w:rPr>
        <w:t>' adlı kolektif performansa katıldı.</w:t>
      </w:r>
    </w:p>
    <w:p w14:paraId="79C4A3BD" w14:textId="77777777" w:rsidR="00140C6C" w:rsidRPr="00140C6C" w:rsidRDefault="00140C6C" w:rsidP="00140C6C">
      <w:pPr>
        <w:pStyle w:val="ListeMaddemi"/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lastRenderedPageBreak/>
        <w:t xml:space="preserve">2016–2017 | İzmir, </w:t>
      </w:r>
      <w:proofErr w:type="spellStart"/>
      <w:r w:rsidRPr="00140C6C">
        <w:rPr>
          <w:rFonts w:ascii="Times New Roman" w:hAnsi="Times New Roman" w:cs="Times New Roman"/>
        </w:rPr>
        <w:t>Wrocław</w:t>
      </w:r>
      <w:proofErr w:type="spellEnd"/>
      <w:r w:rsidRPr="00140C6C">
        <w:rPr>
          <w:rFonts w:ascii="Times New Roman" w:hAnsi="Times New Roman" w:cs="Times New Roman"/>
        </w:rPr>
        <w:t xml:space="preserve"> | Tandem Turkey | </w:t>
      </w:r>
      <w:proofErr w:type="spellStart"/>
      <w:r w:rsidRPr="00140C6C">
        <w:rPr>
          <w:rFonts w:ascii="Times New Roman" w:hAnsi="Times New Roman" w:cs="Times New Roman"/>
        </w:rPr>
        <w:t>Oyuncu</w:t>
      </w:r>
      <w:proofErr w:type="spellEnd"/>
      <w:r w:rsidRPr="00140C6C">
        <w:rPr>
          <w:rFonts w:ascii="Times New Roman" w:hAnsi="Times New Roman" w:cs="Times New Roman"/>
        </w:rPr>
        <w:t xml:space="preserve">, </w:t>
      </w:r>
      <w:proofErr w:type="spellStart"/>
      <w:r w:rsidRPr="00140C6C">
        <w:rPr>
          <w:rFonts w:ascii="Times New Roman" w:hAnsi="Times New Roman" w:cs="Times New Roman"/>
        </w:rPr>
        <w:t>Yapımcı</w:t>
      </w:r>
      <w:proofErr w:type="spellEnd"/>
      <w:r w:rsidRPr="00140C6C">
        <w:rPr>
          <w:rFonts w:ascii="Times New Roman" w:hAnsi="Times New Roman" w:cs="Times New Roman"/>
        </w:rPr>
        <w:t xml:space="preserve">, </w:t>
      </w:r>
      <w:proofErr w:type="spellStart"/>
      <w:r w:rsidRPr="00140C6C">
        <w:rPr>
          <w:rFonts w:ascii="Times New Roman" w:hAnsi="Times New Roman" w:cs="Times New Roman"/>
        </w:rPr>
        <w:t>Proje</w:t>
      </w:r>
      <w:proofErr w:type="spellEnd"/>
      <w:r w:rsidRPr="00140C6C">
        <w:rPr>
          <w:rFonts w:ascii="Times New Roman" w:hAnsi="Times New Roman" w:cs="Times New Roman"/>
        </w:rPr>
        <w:t xml:space="preserve"> </w:t>
      </w:r>
      <w:proofErr w:type="spellStart"/>
      <w:r w:rsidRPr="00140C6C">
        <w:rPr>
          <w:rFonts w:ascii="Times New Roman" w:hAnsi="Times New Roman" w:cs="Times New Roman"/>
        </w:rPr>
        <w:t>Koordinatörü</w:t>
      </w:r>
      <w:proofErr w:type="spellEnd"/>
    </w:p>
    <w:p w14:paraId="07CA854C" w14:textId="77777777" w:rsidR="00140C6C" w:rsidRPr="00140C6C" w:rsidRDefault="00140C6C" w:rsidP="00140C6C">
      <w:pPr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>Türk ve Polonyalı sanatçılarla mekâna özgü '</w:t>
      </w:r>
      <w:proofErr w:type="spellStart"/>
      <w:r w:rsidRPr="00140C6C">
        <w:rPr>
          <w:rFonts w:ascii="Times New Roman" w:hAnsi="Times New Roman" w:cs="Times New Roman"/>
        </w:rPr>
        <w:t>Palimpsests</w:t>
      </w:r>
      <w:proofErr w:type="spellEnd"/>
      <w:r w:rsidRPr="00140C6C">
        <w:rPr>
          <w:rFonts w:ascii="Times New Roman" w:hAnsi="Times New Roman" w:cs="Times New Roman"/>
        </w:rPr>
        <w:t xml:space="preserve"> of Space: </w:t>
      </w:r>
      <w:proofErr w:type="spellStart"/>
      <w:r w:rsidRPr="00140C6C">
        <w:rPr>
          <w:rFonts w:ascii="Times New Roman" w:hAnsi="Times New Roman" w:cs="Times New Roman"/>
        </w:rPr>
        <w:t>Reconstruction</w:t>
      </w:r>
      <w:proofErr w:type="spellEnd"/>
      <w:r w:rsidRPr="00140C6C">
        <w:rPr>
          <w:rFonts w:ascii="Times New Roman" w:hAnsi="Times New Roman" w:cs="Times New Roman"/>
        </w:rPr>
        <w:t>' adlı performansın yapımını yönetti.</w:t>
      </w:r>
    </w:p>
    <w:p w14:paraId="7F685CFE" w14:textId="77777777" w:rsidR="00140C6C" w:rsidRPr="00140C6C" w:rsidRDefault="00140C6C" w:rsidP="00140C6C">
      <w:pPr>
        <w:pStyle w:val="ListeMaddemi"/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 xml:space="preserve">2010–2015 | İstanbul | </w:t>
      </w:r>
      <w:proofErr w:type="spellStart"/>
      <w:r w:rsidRPr="00140C6C">
        <w:rPr>
          <w:rFonts w:ascii="Times New Roman" w:hAnsi="Times New Roman" w:cs="Times New Roman"/>
        </w:rPr>
        <w:t>Bakırköy</w:t>
      </w:r>
      <w:proofErr w:type="spellEnd"/>
      <w:r w:rsidRPr="00140C6C">
        <w:rPr>
          <w:rFonts w:ascii="Times New Roman" w:hAnsi="Times New Roman" w:cs="Times New Roman"/>
        </w:rPr>
        <w:t xml:space="preserve"> Belediye </w:t>
      </w:r>
      <w:proofErr w:type="spellStart"/>
      <w:r w:rsidRPr="00140C6C">
        <w:rPr>
          <w:rFonts w:ascii="Times New Roman" w:hAnsi="Times New Roman" w:cs="Times New Roman"/>
        </w:rPr>
        <w:t>Tiyatroları</w:t>
      </w:r>
      <w:proofErr w:type="spellEnd"/>
      <w:r w:rsidRPr="00140C6C">
        <w:rPr>
          <w:rFonts w:ascii="Times New Roman" w:hAnsi="Times New Roman" w:cs="Times New Roman"/>
        </w:rPr>
        <w:t xml:space="preserve"> | </w:t>
      </w:r>
      <w:proofErr w:type="spellStart"/>
      <w:r w:rsidRPr="00140C6C">
        <w:rPr>
          <w:rFonts w:ascii="Times New Roman" w:hAnsi="Times New Roman" w:cs="Times New Roman"/>
        </w:rPr>
        <w:t>Oyuncu</w:t>
      </w:r>
      <w:proofErr w:type="spellEnd"/>
    </w:p>
    <w:p w14:paraId="61C478CD" w14:textId="77777777" w:rsidR="00140C6C" w:rsidRPr="00140C6C" w:rsidRDefault="00140C6C" w:rsidP="00140C6C">
      <w:pPr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>Kurum tiyatrosunda oyunculuk yaptı, yönetmen ve koreograflara asistanlık etti, eğitim verdi.</w:t>
      </w:r>
    </w:p>
    <w:p w14:paraId="495B4C7B" w14:textId="77777777" w:rsidR="00140C6C" w:rsidRPr="00140C6C" w:rsidRDefault="00140C6C" w:rsidP="00140C6C">
      <w:pPr>
        <w:pStyle w:val="ListeMaddemi"/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 xml:space="preserve">2012–2018 | İstanbul, İzmir | </w:t>
      </w:r>
      <w:proofErr w:type="spellStart"/>
      <w:r w:rsidRPr="00140C6C">
        <w:rPr>
          <w:rFonts w:ascii="Times New Roman" w:hAnsi="Times New Roman" w:cs="Times New Roman"/>
        </w:rPr>
        <w:t>budalasultan</w:t>
      </w:r>
      <w:proofErr w:type="spellEnd"/>
      <w:r w:rsidRPr="00140C6C">
        <w:rPr>
          <w:rFonts w:ascii="Times New Roman" w:hAnsi="Times New Roman" w:cs="Times New Roman"/>
        </w:rPr>
        <w:t xml:space="preserve"> | </w:t>
      </w:r>
      <w:proofErr w:type="spellStart"/>
      <w:r w:rsidRPr="00140C6C">
        <w:rPr>
          <w:rFonts w:ascii="Times New Roman" w:hAnsi="Times New Roman" w:cs="Times New Roman"/>
        </w:rPr>
        <w:t>Kurucu</w:t>
      </w:r>
      <w:proofErr w:type="spellEnd"/>
      <w:r w:rsidRPr="00140C6C">
        <w:rPr>
          <w:rFonts w:ascii="Times New Roman" w:hAnsi="Times New Roman" w:cs="Times New Roman"/>
        </w:rPr>
        <w:t xml:space="preserve"> </w:t>
      </w:r>
      <w:proofErr w:type="spellStart"/>
      <w:r w:rsidRPr="00140C6C">
        <w:rPr>
          <w:rFonts w:ascii="Times New Roman" w:hAnsi="Times New Roman" w:cs="Times New Roman"/>
        </w:rPr>
        <w:t>Ortak</w:t>
      </w:r>
      <w:proofErr w:type="spellEnd"/>
      <w:r w:rsidRPr="00140C6C">
        <w:rPr>
          <w:rFonts w:ascii="Times New Roman" w:hAnsi="Times New Roman" w:cs="Times New Roman"/>
        </w:rPr>
        <w:t xml:space="preserve">, Sanat </w:t>
      </w:r>
      <w:proofErr w:type="spellStart"/>
      <w:r w:rsidRPr="00140C6C">
        <w:rPr>
          <w:rFonts w:ascii="Times New Roman" w:hAnsi="Times New Roman" w:cs="Times New Roman"/>
        </w:rPr>
        <w:t>Direktörü</w:t>
      </w:r>
      <w:proofErr w:type="spellEnd"/>
      <w:r w:rsidRPr="00140C6C">
        <w:rPr>
          <w:rFonts w:ascii="Times New Roman" w:hAnsi="Times New Roman" w:cs="Times New Roman"/>
        </w:rPr>
        <w:t xml:space="preserve">, </w:t>
      </w:r>
      <w:proofErr w:type="spellStart"/>
      <w:r w:rsidRPr="00140C6C">
        <w:rPr>
          <w:rFonts w:ascii="Times New Roman" w:hAnsi="Times New Roman" w:cs="Times New Roman"/>
        </w:rPr>
        <w:t>Oyuncu</w:t>
      </w:r>
      <w:proofErr w:type="spellEnd"/>
    </w:p>
    <w:p w14:paraId="4E91D5C3" w14:textId="4FE20C0F" w:rsidR="00140C6C" w:rsidRPr="00140C6C" w:rsidRDefault="00140C6C" w:rsidP="00140C6C">
      <w:pPr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 xml:space="preserve">Bağımsız sanat inisiyatifi </w:t>
      </w:r>
      <w:r w:rsidR="0042094E">
        <w:rPr>
          <w:rFonts w:ascii="Times New Roman" w:hAnsi="Times New Roman" w:cs="Times New Roman"/>
        </w:rPr>
        <w:t xml:space="preserve">kurucu </w:t>
      </w:r>
      <w:r w:rsidRPr="00140C6C">
        <w:rPr>
          <w:rFonts w:ascii="Times New Roman" w:hAnsi="Times New Roman" w:cs="Times New Roman"/>
        </w:rPr>
        <w:t xml:space="preserve">üyesi olarak oyunculuk, yapımcılık ve yönetmenlik yaptı; Arada </w:t>
      </w:r>
      <w:proofErr w:type="spellStart"/>
      <w:r w:rsidRPr="00140C6C">
        <w:rPr>
          <w:rFonts w:ascii="Times New Roman" w:hAnsi="Times New Roman" w:cs="Times New Roman"/>
        </w:rPr>
        <w:t>Disiplinlerarası</w:t>
      </w:r>
      <w:proofErr w:type="spellEnd"/>
      <w:r w:rsidRPr="00140C6C">
        <w:rPr>
          <w:rFonts w:ascii="Times New Roman" w:hAnsi="Times New Roman" w:cs="Times New Roman"/>
        </w:rPr>
        <w:t xml:space="preserve"> Sanat Festivali, İstanbul Tiyatro Festivali, Tandem </w:t>
      </w:r>
      <w:proofErr w:type="spellStart"/>
      <w:r w:rsidRPr="00140C6C">
        <w:rPr>
          <w:rFonts w:ascii="Times New Roman" w:hAnsi="Times New Roman" w:cs="Times New Roman"/>
        </w:rPr>
        <w:t>Turkey</w:t>
      </w:r>
      <w:proofErr w:type="spellEnd"/>
      <w:r w:rsidRPr="00140C6C">
        <w:rPr>
          <w:rFonts w:ascii="Times New Roman" w:hAnsi="Times New Roman" w:cs="Times New Roman"/>
        </w:rPr>
        <w:t xml:space="preserve">, Sofia Underground Uluslararası Performans Sanatı Festivali, </w:t>
      </w:r>
      <w:proofErr w:type="spellStart"/>
      <w:r w:rsidRPr="00140C6C">
        <w:rPr>
          <w:rFonts w:ascii="Times New Roman" w:hAnsi="Times New Roman" w:cs="Times New Roman"/>
        </w:rPr>
        <w:t>Spaces</w:t>
      </w:r>
      <w:proofErr w:type="spellEnd"/>
      <w:r w:rsidRPr="00140C6C">
        <w:rPr>
          <w:rFonts w:ascii="Times New Roman" w:hAnsi="Times New Roman" w:cs="Times New Roman"/>
        </w:rPr>
        <w:t xml:space="preserve"> of </w:t>
      </w:r>
      <w:proofErr w:type="spellStart"/>
      <w:r w:rsidRPr="00140C6C">
        <w:rPr>
          <w:rFonts w:ascii="Times New Roman" w:hAnsi="Times New Roman" w:cs="Times New Roman"/>
        </w:rPr>
        <w:t>Culture</w:t>
      </w:r>
      <w:proofErr w:type="spellEnd"/>
      <w:r w:rsidRPr="00140C6C">
        <w:rPr>
          <w:rFonts w:ascii="Times New Roman" w:hAnsi="Times New Roman" w:cs="Times New Roman"/>
        </w:rPr>
        <w:t xml:space="preserve"> gibi kurumlarla iş birliği yaptı.</w:t>
      </w:r>
    </w:p>
    <w:p w14:paraId="4BC273D4" w14:textId="77777777" w:rsidR="00140C6C" w:rsidRPr="00140C6C" w:rsidRDefault="00140C6C" w:rsidP="00140C6C">
      <w:pPr>
        <w:pStyle w:val="ListeMaddemi"/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 xml:space="preserve">2010–2013 | İstanbul | Studio 4 Istanbul | </w:t>
      </w:r>
      <w:proofErr w:type="spellStart"/>
      <w:r w:rsidRPr="00140C6C">
        <w:rPr>
          <w:rFonts w:ascii="Times New Roman" w:hAnsi="Times New Roman" w:cs="Times New Roman"/>
        </w:rPr>
        <w:t>Sanatçı</w:t>
      </w:r>
      <w:proofErr w:type="spellEnd"/>
    </w:p>
    <w:p w14:paraId="7DE26B9F" w14:textId="77777777" w:rsidR="00140C6C" w:rsidRPr="00140C6C" w:rsidRDefault="00140C6C" w:rsidP="00140C6C">
      <w:pPr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 xml:space="preserve">Oyunculuk yaptı, eğitim verdi, prodüksiyonlara destek oldu; </w:t>
      </w:r>
      <w:proofErr w:type="spellStart"/>
      <w:r w:rsidRPr="00140C6C">
        <w:rPr>
          <w:rFonts w:ascii="Times New Roman" w:hAnsi="Times New Roman" w:cs="Times New Roman"/>
        </w:rPr>
        <w:t>Garajistanbul</w:t>
      </w:r>
      <w:proofErr w:type="spellEnd"/>
      <w:r w:rsidRPr="00140C6C">
        <w:rPr>
          <w:rFonts w:ascii="Times New Roman" w:hAnsi="Times New Roman" w:cs="Times New Roman"/>
        </w:rPr>
        <w:t xml:space="preserve">, Talimhane Tiyatrosu, İTÜ Maçka, İstanbul Tiyatro Festivali, </w:t>
      </w:r>
      <w:proofErr w:type="spellStart"/>
      <w:r w:rsidRPr="00140C6C">
        <w:rPr>
          <w:rFonts w:ascii="Times New Roman" w:hAnsi="Times New Roman" w:cs="Times New Roman"/>
        </w:rPr>
        <w:t>Theatre</w:t>
      </w:r>
      <w:proofErr w:type="spellEnd"/>
      <w:r w:rsidRPr="00140C6C">
        <w:rPr>
          <w:rFonts w:ascii="Times New Roman" w:hAnsi="Times New Roman" w:cs="Times New Roman"/>
        </w:rPr>
        <w:t xml:space="preserve"> Formen, Festival </w:t>
      </w:r>
      <w:proofErr w:type="spellStart"/>
      <w:r w:rsidRPr="00140C6C">
        <w:rPr>
          <w:rFonts w:ascii="Times New Roman" w:hAnsi="Times New Roman" w:cs="Times New Roman"/>
        </w:rPr>
        <w:t>Premieres</w:t>
      </w:r>
      <w:proofErr w:type="spellEnd"/>
      <w:r w:rsidRPr="00140C6C">
        <w:rPr>
          <w:rFonts w:ascii="Times New Roman" w:hAnsi="Times New Roman" w:cs="Times New Roman"/>
        </w:rPr>
        <w:t xml:space="preserve"> gibi kurumlarla ortaklık kurdu.</w:t>
      </w:r>
    </w:p>
    <w:p w14:paraId="7247AA45" w14:textId="77777777" w:rsidR="00140C6C" w:rsidRPr="00140C6C" w:rsidRDefault="00140C6C" w:rsidP="00140C6C">
      <w:pPr>
        <w:pStyle w:val="ListeMaddemi"/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 xml:space="preserve">2010 | İstanbul | </w:t>
      </w:r>
      <w:proofErr w:type="spellStart"/>
      <w:r w:rsidRPr="00140C6C">
        <w:rPr>
          <w:rFonts w:ascii="Times New Roman" w:hAnsi="Times New Roman" w:cs="Times New Roman"/>
        </w:rPr>
        <w:t>iDans</w:t>
      </w:r>
      <w:proofErr w:type="spellEnd"/>
      <w:r w:rsidRPr="00140C6C">
        <w:rPr>
          <w:rFonts w:ascii="Times New Roman" w:hAnsi="Times New Roman" w:cs="Times New Roman"/>
        </w:rPr>
        <w:t xml:space="preserve"> | </w:t>
      </w:r>
      <w:proofErr w:type="spellStart"/>
      <w:r w:rsidRPr="00140C6C">
        <w:rPr>
          <w:rFonts w:ascii="Times New Roman" w:hAnsi="Times New Roman" w:cs="Times New Roman"/>
        </w:rPr>
        <w:t>Oyuncu</w:t>
      </w:r>
      <w:proofErr w:type="spellEnd"/>
    </w:p>
    <w:p w14:paraId="425C0E7B" w14:textId="77777777" w:rsidR="00140C6C" w:rsidRPr="00140C6C" w:rsidRDefault="00140C6C" w:rsidP="00140C6C">
      <w:pPr>
        <w:rPr>
          <w:rFonts w:ascii="Times New Roman" w:hAnsi="Times New Roman" w:cs="Times New Roman"/>
        </w:rPr>
      </w:pPr>
      <w:proofErr w:type="spellStart"/>
      <w:r w:rsidRPr="00140C6C">
        <w:rPr>
          <w:rFonts w:ascii="Times New Roman" w:hAnsi="Times New Roman" w:cs="Times New Roman"/>
        </w:rPr>
        <w:t>Willi</w:t>
      </w:r>
      <w:proofErr w:type="spellEnd"/>
      <w:r w:rsidRPr="00140C6C">
        <w:rPr>
          <w:rFonts w:ascii="Times New Roman" w:hAnsi="Times New Roman" w:cs="Times New Roman"/>
        </w:rPr>
        <w:t xml:space="preserve"> </w:t>
      </w:r>
      <w:proofErr w:type="spellStart"/>
      <w:r w:rsidRPr="00140C6C">
        <w:rPr>
          <w:rFonts w:ascii="Times New Roman" w:hAnsi="Times New Roman" w:cs="Times New Roman"/>
        </w:rPr>
        <w:t>Dorner’in</w:t>
      </w:r>
      <w:proofErr w:type="spellEnd"/>
      <w:r w:rsidRPr="00140C6C">
        <w:rPr>
          <w:rFonts w:ascii="Times New Roman" w:hAnsi="Times New Roman" w:cs="Times New Roman"/>
        </w:rPr>
        <w:t xml:space="preserve"> '</w:t>
      </w:r>
      <w:proofErr w:type="spellStart"/>
      <w:r w:rsidRPr="00140C6C">
        <w:rPr>
          <w:rFonts w:ascii="Times New Roman" w:hAnsi="Times New Roman" w:cs="Times New Roman"/>
        </w:rPr>
        <w:t>Bodies</w:t>
      </w:r>
      <w:proofErr w:type="spellEnd"/>
      <w:r w:rsidRPr="00140C6C">
        <w:rPr>
          <w:rFonts w:ascii="Times New Roman" w:hAnsi="Times New Roman" w:cs="Times New Roman"/>
        </w:rPr>
        <w:t xml:space="preserve"> in Urban </w:t>
      </w:r>
      <w:proofErr w:type="spellStart"/>
      <w:r w:rsidRPr="00140C6C">
        <w:rPr>
          <w:rFonts w:ascii="Times New Roman" w:hAnsi="Times New Roman" w:cs="Times New Roman"/>
        </w:rPr>
        <w:t>Spaces</w:t>
      </w:r>
      <w:proofErr w:type="spellEnd"/>
      <w:r w:rsidRPr="00140C6C">
        <w:rPr>
          <w:rFonts w:ascii="Times New Roman" w:hAnsi="Times New Roman" w:cs="Times New Roman"/>
        </w:rPr>
        <w:t>' adlı kamusal alan performansına katıldı.</w:t>
      </w:r>
    </w:p>
    <w:p w14:paraId="60A4506F" w14:textId="77777777" w:rsidR="00140C6C" w:rsidRPr="00140C6C" w:rsidRDefault="00140C6C" w:rsidP="00140C6C">
      <w:pPr>
        <w:pStyle w:val="ListeMaddemi"/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 xml:space="preserve">2008–2010 | İstanbul | </w:t>
      </w:r>
      <w:proofErr w:type="spellStart"/>
      <w:r w:rsidRPr="00140C6C">
        <w:rPr>
          <w:rFonts w:ascii="Times New Roman" w:hAnsi="Times New Roman" w:cs="Times New Roman"/>
        </w:rPr>
        <w:t>Asya</w:t>
      </w:r>
      <w:proofErr w:type="spellEnd"/>
      <w:r w:rsidRPr="00140C6C">
        <w:rPr>
          <w:rFonts w:ascii="Times New Roman" w:hAnsi="Times New Roman" w:cs="Times New Roman"/>
        </w:rPr>
        <w:t xml:space="preserve"> Film | </w:t>
      </w:r>
      <w:proofErr w:type="spellStart"/>
      <w:r w:rsidRPr="00140C6C">
        <w:rPr>
          <w:rFonts w:ascii="Times New Roman" w:hAnsi="Times New Roman" w:cs="Times New Roman"/>
        </w:rPr>
        <w:t>Oyuncu</w:t>
      </w:r>
      <w:proofErr w:type="spellEnd"/>
    </w:p>
    <w:p w14:paraId="1AAEA4AB" w14:textId="77777777" w:rsidR="00140C6C" w:rsidRPr="00140C6C" w:rsidRDefault="00140C6C" w:rsidP="00140C6C">
      <w:pPr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>Ali Özgentürk’ün yönettiği 'Yengeç Oyunu' ve 'Görünmeyen' adlı filmlerde rol aldı.</w:t>
      </w:r>
    </w:p>
    <w:p w14:paraId="38EFEEA4" w14:textId="77777777" w:rsidR="00140C6C" w:rsidRPr="00140C6C" w:rsidRDefault="00140C6C" w:rsidP="00140C6C">
      <w:pPr>
        <w:pStyle w:val="ListeMaddemi"/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 xml:space="preserve">2006 | İstanbul | </w:t>
      </w:r>
      <w:proofErr w:type="spellStart"/>
      <w:r w:rsidRPr="00140C6C">
        <w:rPr>
          <w:rFonts w:ascii="Times New Roman" w:hAnsi="Times New Roman" w:cs="Times New Roman"/>
        </w:rPr>
        <w:t>Semaver</w:t>
      </w:r>
      <w:proofErr w:type="spellEnd"/>
      <w:r w:rsidRPr="00140C6C">
        <w:rPr>
          <w:rFonts w:ascii="Times New Roman" w:hAnsi="Times New Roman" w:cs="Times New Roman"/>
        </w:rPr>
        <w:t xml:space="preserve"> </w:t>
      </w:r>
      <w:proofErr w:type="spellStart"/>
      <w:r w:rsidRPr="00140C6C">
        <w:rPr>
          <w:rFonts w:ascii="Times New Roman" w:hAnsi="Times New Roman" w:cs="Times New Roman"/>
        </w:rPr>
        <w:t>Kumpanya</w:t>
      </w:r>
      <w:proofErr w:type="spellEnd"/>
      <w:r w:rsidRPr="00140C6C">
        <w:rPr>
          <w:rFonts w:ascii="Times New Roman" w:hAnsi="Times New Roman" w:cs="Times New Roman"/>
        </w:rPr>
        <w:t xml:space="preserve"> | </w:t>
      </w:r>
      <w:proofErr w:type="spellStart"/>
      <w:r w:rsidRPr="00140C6C">
        <w:rPr>
          <w:rFonts w:ascii="Times New Roman" w:hAnsi="Times New Roman" w:cs="Times New Roman"/>
        </w:rPr>
        <w:t>Oyuncu</w:t>
      </w:r>
      <w:proofErr w:type="spellEnd"/>
    </w:p>
    <w:p w14:paraId="67A2DE18" w14:textId="77777777" w:rsidR="00140C6C" w:rsidRPr="00140C6C" w:rsidRDefault="00140C6C" w:rsidP="00140C6C">
      <w:pPr>
        <w:rPr>
          <w:rFonts w:ascii="Times New Roman" w:hAnsi="Times New Roman" w:cs="Times New Roman"/>
        </w:rPr>
      </w:pPr>
      <w:r w:rsidRPr="00140C6C">
        <w:rPr>
          <w:rFonts w:ascii="Times New Roman" w:hAnsi="Times New Roman" w:cs="Times New Roman"/>
        </w:rPr>
        <w:t>İstanbul Tiyatro Festivali kapsamında Işıl Kasapoğlu’nun yönettiği 'Fırtına' adlı oyunda rol aldı.</w:t>
      </w:r>
    </w:p>
    <w:p w14:paraId="6612DA84" w14:textId="77777777" w:rsidR="00140C6C" w:rsidRPr="00433328" w:rsidRDefault="00140C6C" w:rsidP="00433328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43AB1C67" w14:textId="45D774B1" w:rsidR="00003BD3" w:rsidRDefault="00967AF2" w:rsidP="000766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433328">
        <w:rPr>
          <w:rFonts w:ascii="Times New Roman" w:hAnsi="Times New Roman" w:cs="Times New Roman"/>
          <w:b/>
        </w:rPr>
        <w:t>.8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</w:rPr>
        <w:t>Diğer yayınlar</w:t>
      </w:r>
      <w:r w:rsidR="00003BD3" w:rsidRPr="001D62E7">
        <w:rPr>
          <w:rFonts w:ascii="Times New Roman" w:hAnsi="Times New Roman" w:cs="Times New Roman"/>
          <w:b/>
        </w:rPr>
        <w:t xml:space="preserve"> </w:t>
      </w:r>
      <w:bookmarkEnd w:id="0"/>
    </w:p>
    <w:p w14:paraId="28BB0DBB" w14:textId="49AA4363" w:rsidR="00140C6C" w:rsidRDefault="00140C6C" w:rsidP="000766F0">
      <w:pPr>
        <w:spacing w:after="0" w:line="240" w:lineRule="auto"/>
        <w:rPr>
          <w:rFonts w:ascii="Times New Roman" w:hAnsi="Times New Roman" w:cs="Times New Roman"/>
          <w:bCs/>
        </w:rPr>
      </w:pPr>
      <w:r w:rsidRPr="00140C6C">
        <w:rPr>
          <w:rFonts w:ascii="Times New Roman" w:hAnsi="Times New Roman" w:cs="Times New Roman"/>
          <w:bCs/>
          <w:i/>
          <w:iCs/>
        </w:rPr>
        <w:t>Taşlı Köprüde Yayalar</w:t>
      </w:r>
      <w:r>
        <w:rPr>
          <w:rFonts w:ascii="Times New Roman" w:hAnsi="Times New Roman" w:cs="Times New Roman"/>
          <w:bCs/>
          <w:i/>
          <w:iCs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140C6C">
        <w:rPr>
          <w:rFonts w:ascii="Times New Roman" w:hAnsi="Times New Roman" w:cs="Times New Roman"/>
          <w:bCs/>
        </w:rPr>
        <w:t>Sanat Kitabı</w:t>
      </w:r>
      <w:r>
        <w:rPr>
          <w:rFonts w:ascii="Times New Roman" w:hAnsi="Times New Roman" w:cs="Times New Roman"/>
          <w:bCs/>
        </w:rPr>
        <w:t>, Açık Stüdyo</w:t>
      </w:r>
    </w:p>
    <w:p w14:paraId="14F890EE" w14:textId="77DCD2E4" w:rsidR="00140C6C" w:rsidRDefault="00140C6C" w:rsidP="000766F0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  <w:i/>
          <w:iCs/>
        </w:rPr>
        <w:t>Diversity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in </w:t>
      </w:r>
      <w:proofErr w:type="spellStart"/>
      <w:r>
        <w:rPr>
          <w:rFonts w:ascii="Times New Roman" w:hAnsi="Times New Roman" w:cs="Times New Roman"/>
          <w:bCs/>
          <w:i/>
          <w:iCs/>
        </w:rPr>
        <w:t>the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</w:rPr>
        <w:t>Perception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of </w:t>
      </w:r>
      <w:proofErr w:type="spellStart"/>
      <w:r>
        <w:rPr>
          <w:rFonts w:ascii="Times New Roman" w:hAnsi="Times New Roman" w:cs="Times New Roman"/>
          <w:bCs/>
          <w:i/>
          <w:iCs/>
        </w:rPr>
        <w:t>Cultural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</w:rPr>
        <w:t>Spaces</w:t>
      </w:r>
      <w:proofErr w:type="spellEnd"/>
      <w:r>
        <w:rPr>
          <w:rFonts w:ascii="Times New Roman" w:hAnsi="Times New Roman" w:cs="Times New Roman"/>
          <w:bCs/>
          <w:i/>
          <w:iCs/>
        </w:rPr>
        <w:t>,</w:t>
      </w:r>
      <w:r w:rsidR="000766F0">
        <w:rPr>
          <w:rFonts w:ascii="Times New Roman" w:hAnsi="Times New Roman" w:cs="Times New Roman"/>
          <w:bCs/>
          <w:i/>
          <w:iCs/>
        </w:rPr>
        <w:t xml:space="preserve"> </w:t>
      </w:r>
      <w:r w:rsidR="000766F0">
        <w:rPr>
          <w:rFonts w:ascii="Times New Roman" w:hAnsi="Times New Roman" w:cs="Times New Roman"/>
          <w:bCs/>
        </w:rPr>
        <w:t>Dijital Konferans Bildirileri Kitabı</w:t>
      </w:r>
      <w:r w:rsidR="000766F0" w:rsidRPr="000766F0">
        <w:rPr>
          <w:rFonts w:ascii="Times New Roman" w:hAnsi="Times New Roman" w:cs="Times New Roman"/>
          <w:bCs/>
        </w:rPr>
        <w:t>,</w:t>
      </w:r>
      <w:r w:rsidRPr="000766F0">
        <w:rPr>
          <w:rFonts w:ascii="Times New Roman" w:hAnsi="Times New Roman" w:cs="Times New Roman"/>
          <w:bCs/>
        </w:rPr>
        <w:t xml:space="preserve"> </w:t>
      </w:r>
      <w:proofErr w:type="spellStart"/>
      <w:r w:rsidRPr="000766F0">
        <w:rPr>
          <w:rFonts w:ascii="Times New Roman" w:hAnsi="Times New Roman" w:cs="Times New Roman"/>
          <w:bCs/>
        </w:rPr>
        <w:t>iac</w:t>
      </w:r>
      <w:proofErr w:type="spellEnd"/>
      <w:r w:rsidRPr="000766F0">
        <w:rPr>
          <w:rFonts w:ascii="Times New Roman" w:hAnsi="Times New Roman" w:cs="Times New Roman"/>
          <w:bCs/>
        </w:rPr>
        <w:t xml:space="preserve"> Berlin</w:t>
      </w:r>
    </w:p>
    <w:p w14:paraId="3A63D2FD" w14:textId="77777777" w:rsidR="000766F0" w:rsidRPr="000766F0" w:rsidRDefault="000766F0" w:rsidP="000766F0">
      <w:pPr>
        <w:spacing w:after="0" w:line="240" w:lineRule="auto"/>
        <w:rPr>
          <w:rFonts w:ascii="Times New Roman" w:hAnsi="Times New Roman" w:cs="Times New Roman"/>
          <w:b/>
        </w:rPr>
      </w:pPr>
    </w:p>
    <w:p w14:paraId="5FFC0A25" w14:textId="29630ED2" w:rsidR="00140C6C" w:rsidRDefault="00142B3C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003BD3" w:rsidRPr="001D62E7">
        <w:rPr>
          <w:rFonts w:ascii="Times New Roman" w:hAnsi="Times New Roman" w:cs="Times New Roman"/>
          <w:b/>
        </w:rPr>
        <w:t>.</w:t>
      </w:r>
      <w:r w:rsidR="00003BD3" w:rsidRPr="001D62E7">
        <w:rPr>
          <w:rFonts w:ascii="Times New Roman" w:hAnsi="Times New Roman" w:cs="Times New Roman"/>
          <w:b/>
        </w:rPr>
        <w:tab/>
        <w:t xml:space="preserve">Projeler </w:t>
      </w:r>
    </w:p>
    <w:p w14:paraId="7EFCB6B5" w14:textId="77777777" w:rsidR="004409F8" w:rsidRDefault="004409F8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5C434C33" w14:textId="342C0F40" w:rsidR="004409F8" w:rsidRPr="000766F0" w:rsidRDefault="004409F8" w:rsidP="00CA5642">
      <w:pPr>
        <w:spacing w:after="0" w:line="240" w:lineRule="auto"/>
        <w:rPr>
          <w:rFonts w:ascii="Times New Roman" w:hAnsi="Times New Roman" w:cs="Times New Roman"/>
          <w:bCs/>
        </w:rPr>
      </w:pPr>
      <w:r w:rsidRPr="000766F0">
        <w:rPr>
          <w:rFonts w:ascii="Times New Roman" w:hAnsi="Times New Roman" w:cs="Times New Roman"/>
          <w:bCs/>
        </w:rPr>
        <w:t>T</w:t>
      </w:r>
      <w:r w:rsidR="000766F0">
        <w:rPr>
          <w:rFonts w:ascii="Times New Roman" w:hAnsi="Times New Roman" w:cs="Times New Roman"/>
          <w:bCs/>
        </w:rPr>
        <w:t>am Eğitimli Birey (TAMEB)</w:t>
      </w:r>
      <w:r w:rsidRPr="000766F0">
        <w:rPr>
          <w:rFonts w:ascii="Times New Roman" w:hAnsi="Times New Roman" w:cs="Times New Roman"/>
          <w:bCs/>
        </w:rPr>
        <w:t xml:space="preserve">, STL Global, Alman Ekonomi Kalkınma Bakanlığı Desteği   </w:t>
      </w:r>
    </w:p>
    <w:p w14:paraId="5D155C6E" w14:textId="77777777" w:rsidR="00140C6C" w:rsidRPr="000766F0" w:rsidRDefault="00140C6C" w:rsidP="00CA5642">
      <w:pPr>
        <w:spacing w:after="0" w:line="240" w:lineRule="auto"/>
        <w:rPr>
          <w:rFonts w:ascii="Times New Roman" w:hAnsi="Times New Roman" w:cs="Times New Roman"/>
          <w:bCs/>
        </w:rPr>
      </w:pPr>
      <w:r w:rsidRPr="000766F0">
        <w:rPr>
          <w:rFonts w:ascii="Times New Roman" w:hAnsi="Times New Roman" w:cs="Times New Roman"/>
          <w:bCs/>
        </w:rPr>
        <w:t>Daire Konuk Sanatçı Programı, K2 Çağdaş Sanat Derneği, AB Desteği</w:t>
      </w:r>
    </w:p>
    <w:p w14:paraId="7AF196BC" w14:textId="60CE0699" w:rsidR="004409F8" w:rsidRPr="000766F0" w:rsidRDefault="004409F8" w:rsidP="00CA5642">
      <w:pPr>
        <w:spacing w:after="0" w:line="240" w:lineRule="auto"/>
        <w:rPr>
          <w:rFonts w:ascii="Times New Roman" w:hAnsi="Times New Roman" w:cs="Times New Roman"/>
          <w:bCs/>
        </w:rPr>
      </w:pPr>
      <w:r w:rsidRPr="000766F0">
        <w:rPr>
          <w:rFonts w:ascii="Times New Roman" w:hAnsi="Times New Roman" w:cs="Times New Roman"/>
          <w:bCs/>
        </w:rPr>
        <w:t xml:space="preserve">Taşlı Köprüde Yayalar, British </w:t>
      </w:r>
      <w:proofErr w:type="spellStart"/>
      <w:r w:rsidRPr="000766F0">
        <w:rPr>
          <w:rFonts w:ascii="Times New Roman" w:hAnsi="Times New Roman" w:cs="Times New Roman"/>
          <w:bCs/>
        </w:rPr>
        <w:t>Council</w:t>
      </w:r>
      <w:proofErr w:type="spellEnd"/>
      <w:r w:rsidRPr="000766F0">
        <w:rPr>
          <w:rFonts w:ascii="Times New Roman" w:hAnsi="Times New Roman" w:cs="Times New Roman"/>
          <w:bCs/>
        </w:rPr>
        <w:t xml:space="preserve"> Desteği</w:t>
      </w:r>
    </w:p>
    <w:p w14:paraId="5D1BFECD" w14:textId="296C408D" w:rsidR="004409F8" w:rsidRPr="000766F0" w:rsidRDefault="004409F8" w:rsidP="00CA5642">
      <w:pPr>
        <w:spacing w:after="0" w:line="240" w:lineRule="auto"/>
        <w:rPr>
          <w:rFonts w:ascii="Times New Roman" w:hAnsi="Times New Roman" w:cs="Times New Roman"/>
          <w:bCs/>
        </w:rPr>
      </w:pPr>
      <w:r w:rsidRPr="000766F0">
        <w:rPr>
          <w:rFonts w:ascii="Times New Roman" w:hAnsi="Times New Roman" w:cs="Times New Roman"/>
          <w:bCs/>
        </w:rPr>
        <w:t xml:space="preserve">Süreğen </w:t>
      </w:r>
      <w:proofErr w:type="spellStart"/>
      <w:r w:rsidRPr="000766F0">
        <w:rPr>
          <w:rFonts w:ascii="Times New Roman" w:hAnsi="Times New Roman" w:cs="Times New Roman"/>
          <w:bCs/>
        </w:rPr>
        <w:t>Eşiksellik</w:t>
      </w:r>
      <w:proofErr w:type="spellEnd"/>
      <w:r w:rsidRPr="000766F0">
        <w:rPr>
          <w:rFonts w:ascii="Times New Roman" w:hAnsi="Times New Roman" w:cs="Times New Roman"/>
          <w:bCs/>
        </w:rPr>
        <w:t>, Kültür için Alan Desteği</w:t>
      </w:r>
    </w:p>
    <w:p w14:paraId="305843F9" w14:textId="50965096" w:rsidR="004409F8" w:rsidRPr="000766F0" w:rsidRDefault="004409F8" w:rsidP="00CA5642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0766F0">
        <w:rPr>
          <w:rFonts w:ascii="Times New Roman" w:hAnsi="Times New Roman" w:cs="Times New Roman"/>
          <w:bCs/>
        </w:rPr>
        <w:t>Komünitas</w:t>
      </w:r>
      <w:proofErr w:type="spellEnd"/>
      <w:r w:rsidRPr="000766F0">
        <w:rPr>
          <w:rFonts w:ascii="Times New Roman" w:hAnsi="Times New Roman" w:cs="Times New Roman"/>
          <w:bCs/>
        </w:rPr>
        <w:t xml:space="preserve"> İzmir Bağımsız Performans ve Kültür Çalışmaları </w:t>
      </w:r>
      <w:proofErr w:type="gramStart"/>
      <w:r w:rsidRPr="000766F0">
        <w:rPr>
          <w:rFonts w:ascii="Times New Roman" w:hAnsi="Times New Roman" w:cs="Times New Roman"/>
          <w:bCs/>
        </w:rPr>
        <w:t>İşbirliği</w:t>
      </w:r>
      <w:proofErr w:type="gramEnd"/>
      <w:r w:rsidRPr="000766F0">
        <w:rPr>
          <w:rFonts w:ascii="Times New Roman" w:hAnsi="Times New Roman" w:cs="Times New Roman"/>
          <w:bCs/>
        </w:rPr>
        <w:t>, Kültür için Alan Desteği</w:t>
      </w:r>
    </w:p>
    <w:p w14:paraId="2852F653" w14:textId="1351FC31" w:rsidR="004409F8" w:rsidRPr="000766F0" w:rsidRDefault="004409F8" w:rsidP="00CA5642">
      <w:pPr>
        <w:spacing w:after="0" w:line="240" w:lineRule="auto"/>
        <w:rPr>
          <w:rFonts w:ascii="Times New Roman" w:hAnsi="Times New Roman" w:cs="Times New Roman"/>
          <w:bCs/>
        </w:rPr>
      </w:pPr>
      <w:r w:rsidRPr="000766F0">
        <w:rPr>
          <w:rFonts w:ascii="Times New Roman" w:hAnsi="Times New Roman" w:cs="Times New Roman"/>
          <w:bCs/>
        </w:rPr>
        <w:t>Kalıcı Güncel: Doğa, Kültür için Alan Desteği</w:t>
      </w:r>
    </w:p>
    <w:p w14:paraId="77A57ABF" w14:textId="1EA16AAC" w:rsidR="004409F8" w:rsidRPr="000766F0" w:rsidRDefault="004409F8" w:rsidP="00CA5642">
      <w:pPr>
        <w:spacing w:after="0" w:line="240" w:lineRule="auto"/>
        <w:rPr>
          <w:rFonts w:ascii="Times New Roman" w:hAnsi="Times New Roman" w:cs="Times New Roman"/>
          <w:bCs/>
        </w:rPr>
      </w:pPr>
      <w:r w:rsidRPr="000766F0">
        <w:rPr>
          <w:rFonts w:ascii="Times New Roman" w:hAnsi="Times New Roman" w:cs="Times New Roman"/>
          <w:bCs/>
        </w:rPr>
        <w:t xml:space="preserve">Sanatta Görünürlük Festivali – İzmir, </w:t>
      </w:r>
      <w:proofErr w:type="spellStart"/>
      <w:r w:rsidRPr="000766F0">
        <w:rPr>
          <w:rFonts w:ascii="Times New Roman" w:hAnsi="Times New Roman" w:cs="Times New Roman"/>
          <w:bCs/>
        </w:rPr>
        <w:t>Civil</w:t>
      </w:r>
      <w:proofErr w:type="spellEnd"/>
      <w:r w:rsidRPr="000766F0">
        <w:rPr>
          <w:rFonts w:ascii="Times New Roman" w:hAnsi="Times New Roman" w:cs="Times New Roman"/>
          <w:bCs/>
        </w:rPr>
        <w:t xml:space="preserve"> </w:t>
      </w:r>
      <w:proofErr w:type="spellStart"/>
      <w:r w:rsidRPr="000766F0">
        <w:rPr>
          <w:rFonts w:ascii="Times New Roman" w:hAnsi="Times New Roman" w:cs="Times New Roman"/>
          <w:bCs/>
        </w:rPr>
        <w:t>Society</w:t>
      </w:r>
      <w:proofErr w:type="spellEnd"/>
      <w:r w:rsidRPr="000766F0">
        <w:rPr>
          <w:rFonts w:ascii="Times New Roman" w:hAnsi="Times New Roman" w:cs="Times New Roman"/>
          <w:bCs/>
        </w:rPr>
        <w:t xml:space="preserve"> Exchange Desteği </w:t>
      </w:r>
    </w:p>
    <w:p w14:paraId="2388B827" w14:textId="47C4B4BE" w:rsidR="004409F8" w:rsidRPr="000766F0" w:rsidRDefault="004409F8" w:rsidP="00CA5642">
      <w:pPr>
        <w:spacing w:after="0" w:line="240" w:lineRule="auto"/>
        <w:rPr>
          <w:rFonts w:ascii="Times New Roman" w:hAnsi="Times New Roman" w:cs="Times New Roman"/>
          <w:bCs/>
        </w:rPr>
      </w:pPr>
      <w:r w:rsidRPr="000766F0">
        <w:rPr>
          <w:rFonts w:ascii="Times New Roman" w:hAnsi="Times New Roman" w:cs="Times New Roman"/>
          <w:bCs/>
        </w:rPr>
        <w:t xml:space="preserve">Şiirden Bedene, Kültür için Alan Desteği </w:t>
      </w:r>
    </w:p>
    <w:p w14:paraId="777047F3" w14:textId="00A2BF87" w:rsidR="004409F8" w:rsidRPr="000766F0" w:rsidRDefault="004409F8" w:rsidP="00CA5642">
      <w:pPr>
        <w:spacing w:after="0" w:line="240" w:lineRule="auto"/>
        <w:rPr>
          <w:rFonts w:ascii="Times New Roman" w:hAnsi="Times New Roman" w:cs="Times New Roman"/>
          <w:bCs/>
        </w:rPr>
      </w:pPr>
      <w:r w:rsidRPr="000766F0">
        <w:rPr>
          <w:rFonts w:ascii="Times New Roman" w:hAnsi="Times New Roman" w:cs="Times New Roman"/>
          <w:bCs/>
        </w:rPr>
        <w:t xml:space="preserve">Geride Kalan, Kültür için Alan Desteği </w:t>
      </w:r>
    </w:p>
    <w:p w14:paraId="15B71706" w14:textId="1951DC99" w:rsidR="004409F8" w:rsidRPr="000766F0" w:rsidRDefault="004409F8" w:rsidP="00CA5642">
      <w:pPr>
        <w:spacing w:after="0" w:line="240" w:lineRule="auto"/>
        <w:rPr>
          <w:rFonts w:ascii="Times New Roman" w:hAnsi="Times New Roman" w:cs="Times New Roman"/>
          <w:bCs/>
        </w:rPr>
      </w:pPr>
      <w:r w:rsidRPr="000766F0">
        <w:rPr>
          <w:rFonts w:ascii="Times New Roman" w:hAnsi="Times New Roman" w:cs="Times New Roman"/>
          <w:bCs/>
        </w:rPr>
        <w:t xml:space="preserve">Boşluğun </w:t>
      </w:r>
      <w:proofErr w:type="spellStart"/>
      <w:r w:rsidRPr="000766F0">
        <w:rPr>
          <w:rFonts w:ascii="Times New Roman" w:hAnsi="Times New Roman" w:cs="Times New Roman"/>
          <w:bCs/>
        </w:rPr>
        <w:t>Palimpsesti</w:t>
      </w:r>
      <w:proofErr w:type="spellEnd"/>
      <w:r w:rsidRPr="000766F0">
        <w:rPr>
          <w:rFonts w:ascii="Times New Roman" w:hAnsi="Times New Roman" w:cs="Times New Roman"/>
          <w:bCs/>
        </w:rPr>
        <w:t xml:space="preserve">: Yeniden Yapılanma, Tandem Türkiye Desteği </w:t>
      </w:r>
    </w:p>
    <w:p w14:paraId="02D318A6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047AC4F0" w14:textId="3FFA9A14" w:rsidR="00651A91" w:rsidRDefault="00142B3C" w:rsidP="0030366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</w:r>
      <w:r w:rsidR="00303669">
        <w:rPr>
          <w:rFonts w:ascii="Times New Roman" w:hAnsi="Times New Roman" w:cs="Times New Roman"/>
          <w:b/>
        </w:rPr>
        <w:t xml:space="preserve">İdari </w:t>
      </w:r>
      <w:r w:rsidR="00003BD3" w:rsidRPr="001D62E7">
        <w:rPr>
          <w:rFonts w:ascii="Times New Roman" w:hAnsi="Times New Roman" w:cs="Times New Roman"/>
          <w:b/>
        </w:rPr>
        <w:t xml:space="preserve">Görevler </w:t>
      </w:r>
    </w:p>
    <w:tbl>
      <w:tblPr>
        <w:tblStyle w:val="TabloKlavuzu"/>
        <w:tblW w:w="10326" w:type="dxa"/>
        <w:tblInd w:w="-318" w:type="dxa"/>
        <w:tblLook w:val="04A0" w:firstRow="1" w:lastRow="0" w:firstColumn="1" w:lastColumn="0" w:noHBand="0" w:noVBand="1"/>
      </w:tblPr>
      <w:tblGrid>
        <w:gridCol w:w="3543"/>
        <w:gridCol w:w="5253"/>
        <w:gridCol w:w="1530"/>
      </w:tblGrid>
      <w:tr w:rsidR="00F041D7" w:rsidRPr="001D62E7" w14:paraId="60B8AEC7" w14:textId="77777777" w:rsidTr="00F041D7">
        <w:trPr>
          <w:trHeight w:val="573"/>
        </w:trPr>
        <w:tc>
          <w:tcPr>
            <w:tcW w:w="3543" w:type="dxa"/>
          </w:tcPr>
          <w:p w14:paraId="3A8DC604" w14:textId="77777777" w:rsidR="00F041D7" w:rsidRPr="001D62E7" w:rsidRDefault="00F041D7" w:rsidP="008966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F25AC5" w14:textId="6B7BD6AE" w:rsidR="00F041D7" w:rsidRPr="001D62E7" w:rsidRDefault="00F041D7" w:rsidP="008966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 Ünvanı</w:t>
            </w:r>
          </w:p>
        </w:tc>
        <w:tc>
          <w:tcPr>
            <w:tcW w:w="5253" w:type="dxa"/>
          </w:tcPr>
          <w:p w14:paraId="4B91372B" w14:textId="77777777" w:rsidR="00F041D7" w:rsidRPr="001D62E7" w:rsidRDefault="00F041D7" w:rsidP="008966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FE535A" w14:textId="51ACC971" w:rsidR="00F041D7" w:rsidRPr="001D62E7" w:rsidRDefault="00F041D7" w:rsidP="008966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 Yeri</w:t>
            </w:r>
          </w:p>
        </w:tc>
        <w:tc>
          <w:tcPr>
            <w:tcW w:w="1530" w:type="dxa"/>
          </w:tcPr>
          <w:p w14:paraId="63D0584B" w14:textId="77777777" w:rsidR="00F041D7" w:rsidRPr="001D62E7" w:rsidRDefault="00F041D7" w:rsidP="008966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D822B7" w14:textId="77777777" w:rsidR="00F041D7" w:rsidRPr="001D62E7" w:rsidRDefault="00F041D7" w:rsidP="00896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F041D7" w:rsidRPr="001D62E7" w14:paraId="5CDBE9CE" w14:textId="77777777" w:rsidTr="00F041D7">
        <w:trPr>
          <w:trHeight w:val="153"/>
        </w:trPr>
        <w:tc>
          <w:tcPr>
            <w:tcW w:w="3543" w:type="dxa"/>
          </w:tcPr>
          <w:p w14:paraId="6F6ACC27" w14:textId="77777777" w:rsidR="00F041D7" w:rsidRPr="008611AF" w:rsidRDefault="00F041D7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</w:tcPr>
          <w:p w14:paraId="6F26E455" w14:textId="77777777" w:rsidR="00F041D7" w:rsidRPr="008611AF" w:rsidRDefault="00F041D7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2128DEF" w14:textId="77777777" w:rsidR="00F041D7" w:rsidRPr="008611AF" w:rsidRDefault="00F041D7" w:rsidP="008966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1D7" w:rsidRPr="001D62E7" w14:paraId="56B2699B" w14:textId="77777777" w:rsidTr="00F041D7">
        <w:trPr>
          <w:trHeight w:val="298"/>
        </w:trPr>
        <w:tc>
          <w:tcPr>
            <w:tcW w:w="3543" w:type="dxa"/>
          </w:tcPr>
          <w:p w14:paraId="15F2BA63" w14:textId="77777777" w:rsidR="00F041D7" w:rsidRPr="008611AF" w:rsidRDefault="00F041D7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</w:tcPr>
          <w:p w14:paraId="1BE52EA0" w14:textId="77777777" w:rsidR="00F041D7" w:rsidRPr="008611AF" w:rsidRDefault="00F041D7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23A6E9E" w14:textId="77777777" w:rsidR="00F041D7" w:rsidRPr="008611AF" w:rsidRDefault="00F041D7" w:rsidP="008966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1D7" w:rsidRPr="001D62E7" w14:paraId="3865F8BB" w14:textId="77777777" w:rsidTr="00F041D7">
        <w:trPr>
          <w:trHeight w:val="298"/>
        </w:trPr>
        <w:tc>
          <w:tcPr>
            <w:tcW w:w="3543" w:type="dxa"/>
          </w:tcPr>
          <w:p w14:paraId="73E18B69" w14:textId="77777777" w:rsidR="00F041D7" w:rsidRPr="008611AF" w:rsidRDefault="00F041D7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</w:tcPr>
          <w:p w14:paraId="2EAE40AB" w14:textId="77777777" w:rsidR="00F041D7" w:rsidRPr="008611AF" w:rsidRDefault="00F041D7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DF3ADF8" w14:textId="77777777" w:rsidR="00F041D7" w:rsidRPr="008611AF" w:rsidRDefault="00F041D7" w:rsidP="008966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BF5D692" w14:textId="77777777" w:rsidR="00F041D7" w:rsidRPr="00303669" w:rsidRDefault="00F041D7" w:rsidP="00303669">
      <w:pPr>
        <w:spacing w:after="0" w:line="240" w:lineRule="auto"/>
        <w:rPr>
          <w:rFonts w:ascii="Times New Roman" w:hAnsi="Times New Roman" w:cs="Times New Roman"/>
          <w:b/>
        </w:rPr>
      </w:pPr>
    </w:p>
    <w:p w14:paraId="17CBF592" w14:textId="77777777" w:rsidR="00CA5642" w:rsidRDefault="00142B3C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14:paraId="6BE1D8AA" w14:textId="77777777" w:rsidR="004409F8" w:rsidRDefault="004409F8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44CFD46D" w14:textId="6B2D1FE9" w:rsidR="004409F8" w:rsidRDefault="004409F8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Bosch </w:t>
      </w:r>
      <w:proofErr w:type="spellStart"/>
      <w:r>
        <w:rPr>
          <w:rFonts w:ascii="Times New Roman" w:hAnsi="Times New Roman" w:cs="Times New Roman"/>
          <w:b/>
        </w:rPr>
        <w:t>Alumni</w:t>
      </w:r>
      <w:proofErr w:type="spellEnd"/>
      <w:r>
        <w:rPr>
          <w:rFonts w:ascii="Times New Roman" w:hAnsi="Times New Roman" w:cs="Times New Roman"/>
          <w:b/>
        </w:rPr>
        <w:t xml:space="preserve"> Network</w:t>
      </w:r>
    </w:p>
    <w:p w14:paraId="0698A601" w14:textId="77777777" w:rsidR="00003BD3" w:rsidRPr="001D62E7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14:paraId="29251E2D" w14:textId="77777777" w:rsidR="00003BD3" w:rsidRDefault="00142B3C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  <w:t xml:space="preserve">Ödüller </w:t>
      </w:r>
    </w:p>
    <w:p w14:paraId="58D7C2EA" w14:textId="77777777" w:rsidR="004409F8" w:rsidRDefault="004409F8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10036577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6D5833C9" w14:textId="77777777" w:rsidR="00C164E9" w:rsidRDefault="00142B3C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C164E9" w:rsidRP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14:paraId="6BC790A4" w14:textId="77777777"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3E7BAD" w:rsidRPr="001D62E7" w14:paraId="638D80B1" w14:textId="77777777" w:rsidTr="003E7BAD">
        <w:trPr>
          <w:trHeight w:val="255"/>
        </w:trPr>
        <w:tc>
          <w:tcPr>
            <w:tcW w:w="1535" w:type="dxa"/>
            <w:vMerge w:val="restart"/>
          </w:tcPr>
          <w:p w14:paraId="6204CFB3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14:paraId="6DA0E40F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14:paraId="505A1214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14:paraId="2A746235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14:paraId="4DE85608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14:paraId="65395562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14:paraId="125EB60B" w14:textId="7777777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468EFC50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7672661F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1DC4A408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14:paraId="1BD5889F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14:paraId="69E6FAB3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14:paraId="5D2C950B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3AA99233" w14:textId="77777777" w:rsidTr="00651A91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14:paraId="567A7ED0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4" w:space="0" w:color="auto"/>
            </w:tcBorders>
          </w:tcPr>
          <w:p w14:paraId="345FE1F5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4" w:space="0" w:color="auto"/>
            </w:tcBorders>
          </w:tcPr>
          <w:p w14:paraId="5D6C3929" w14:textId="77777777" w:rsidR="00651A91" w:rsidRPr="001D62E7" w:rsidRDefault="00651A91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4" w:space="0" w:color="auto"/>
            </w:tcBorders>
          </w:tcPr>
          <w:p w14:paraId="1BD9CCD6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4" w:space="0" w:color="auto"/>
            </w:tcBorders>
          </w:tcPr>
          <w:p w14:paraId="0D93F9A6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4" w:space="0" w:color="auto"/>
            </w:tcBorders>
          </w:tcPr>
          <w:p w14:paraId="00DD08DC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651A91" w:rsidRPr="001D62E7" w14:paraId="1B7BCC90" w14:textId="77777777" w:rsidTr="00CC3766">
        <w:trPr>
          <w:trHeight w:val="252"/>
        </w:trPr>
        <w:tc>
          <w:tcPr>
            <w:tcW w:w="1535" w:type="dxa"/>
            <w:vMerge/>
            <w:tcBorders>
              <w:top w:val="triple" w:sz="4" w:space="0" w:color="auto"/>
            </w:tcBorders>
          </w:tcPr>
          <w:p w14:paraId="165A83CD" w14:textId="77777777" w:rsidR="00651A91" w:rsidRPr="001D62E7" w:rsidRDefault="00651A91" w:rsidP="00651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12" w:space="0" w:color="auto"/>
            </w:tcBorders>
          </w:tcPr>
          <w:p w14:paraId="297F032D" w14:textId="10028CFA" w:rsidR="00651A91" w:rsidRPr="001D62E7" w:rsidRDefault="00CC3766" w:rsidP="00651A91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12" w:space="0" w:color="auto"/>
            </w:tcBorders>
          </w:tcPr>
          <w:p w14:paraId="08A99591" w14:textId="77777777" w:rsidR="00651A91" w:rsidRDefault="00651A91" w:rsidP="00651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12" w:space="0" w:color="auto"/>
            </w:tcBorders>
          </w:tcPr>
          <w:p w14:paraId="6CDB8256" w14:textId="77777777" w:rsidR="00651A91" w:rsidRPr="001D62E7" w:rsidRDefault="00651A91" w:rsidP="00651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</w:tcBorders>
          </w:tcPr>
          <w:p w14:paraId="3C2412F5" w14:textId="77777777" w:rsidR="00651A91" w:rsidRPr="001D62E7" w:rsidRDefault="00651A91" w:rsidP="00651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</w:tcBorders>
          </w:tcPr>
          <w:p w14:paraId="4EF80244" w14:textId="77777777" w:rsidR="00651A91" w:rsidRPr="001D62E7" w:rsidRDefault="00651A91" w:rsidP="00651A91">
            <w:pPr>
              <w:rPr>
                <w:rFonts w:ascii="Times New Roman" w:hAnsi="Times New Roman" w:cs="Times New Roman"/>
              </w:rPr>
            </w:pPr>
          </w:p>
        </w:tc>
      </w:tr>
      <w:tr w:rsidR="00CC3766" w:rsidRPr="001D62E7" w14:paraId="4F90E745" w14:textId="77777777" w:rsidTr="00CC3766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14:paraId="6C818C02" w14:textId="77777777" w:rsidR="00CC3766" w:rsidRPr="001D62E7" w:rsidRDefault="00CC3766" w:rsidP="00CC3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E5287B" w14:textId="7E5C633E" w:rsidR="00CC3766" w:rsidRPr="001D62E7" w:rsidRDefault="00CC3766" w:rsidP="00CC3766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4EC4FC" w14:textId="77777777" w:rsidR="00CC3766" w:rsidRPr="001D62E7" w:rsidRDefault="00CC3766" w:rsidP="00CC3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E7CA45" w14:textId="77777777" w:rsidR="00CC3766" w:rsidRPr="001D62E7" w:rsidRDefault="00CC3766" w:rsidP="00CC3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4780EC" w14:textId="77777777" w:rsidR="00CC3766" w:rsidRPr="001D62E7" w:rsidRDefault="00CC3766" w:rsidP="00CC3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29BEFF" w14:textId="77777777" w:rsidR="00CC3766" w:rsidRPr="001D62E7" w:rsidRDefault="00CC3766" w:rsidP="00CC3766">
            <w:pPr>
              <w:rPr>
                <w:rFonts w:ascii="Times New Roman" w:hAnsi="Times New Roman" w:cs="Times New Roman"/>
              </w:rPr>
            </w:pPr>
          </w:p>
        </w:tc>
      </w:tr>
      <w:tr w:rsidR="00CC3766" w:rsidRPr="001D62E7" w14:paraId="35331DDC" w14:textId="77777777" w:rsidTr="00CC3766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14:paraId="05052979" w14:textId="77777777" w:rsidR="00CC3766" w:rsidRPr="001D62E7" w:rsidRDefault="00CC3766" w:rsidP="00CC3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4AD8C" w14:textId="395844B9" w:rsidR="00CC3766" w:rsidRPr="001D62E7" w:rsidRDefault="00CC3766" w:rsidP="00CC3766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29C3D" w14:textId="77777777" w:rsidR="00CC3766" w:rsidRPr="001D62E7" w:rsidRDefault="00CC3766" w:rsidP="00CC3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0BBD6" w14:textId="77777777" w:rsidR="00CC3766" w:rsidRPr="001D62E7" w:rsidRDefault="00CC3766" w:rsidP="00CC3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2B4E5" w14:textId="77777777" w:rsidR="00CC3766" w:rsidRPr="001D62E7" w:rsidRDefault="00CC3766" w:rsidP="00CC3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278DA" w14:textId="77777777" w:rsidR="00CC3766" w:rsidRPr="001D62E7" w:rsidRDefault="00CC3766" w:rsidP="00CC3766">
            <w:pPr>
              <w:rPr>
                <w:rFonts w:ascii="Times New Roman" w:hAnsi="Times New Roman" w:cs="Times New Roman"/>
              </w:rPr>
            </w:pPr>
          </w:p>
        </w:tc>
      </w:tr>
    </w:tbl>
    <w:p w14:paraId="050D5286" w14:textId="77777777" w:rsidR="00FF05A5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sectPr w:rsidR="00FF05A5" w:rsidRPr="001D62E7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97AAAC6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420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BD3"/>
    <w:rsid w:val="00003BD3"/>
    <w:rsid w:val="00014802"/>
    <w:rsid w:val="000766F0"/>
    <w:rsid w:val="00133F6C"/>
    <w:rsid w:val="00140C6C"/>
    <w:rsid w:val="00142B3C"/>
    <w:rsid w:val="001D0208"/>
    <w:rsid w:val="001D62E7"/>
    <w:rsid w:val="0022289C"/>
    <w:rsid w:val="002909D5"/>
    <w:rsid w:val="00303669"/>
    <w:rsid w:val="00393595"/>
    <w:rsid w:val="003E7BAD"/>
    <w:rsid w:val="003F2F8F"/>
    <w:rsid w:val="0042094E"/>
    <w:rsid w:val="00433328"/>
    <w:rsid w:val="004409F8"/>
    <w:rsid w:val="0048220C"/>
    <w:rsid w:val="00551357"/>
    <w:rsid w:val="005D5347"/>
    <w:rsid w:val="00640BAF"/>
    <w:rsid w:val="00651A91"/>
    <w:rsid w:val="006855A6"/>
    <w:rsid w:val="00715685"/>
    <w:rsid w:val="00720B90"/>
    <w:rsid w:val="007C4BA5"/>
    <w:rsid w:val="00967AF2"/>
    <w:rsid w:val="00A83BA6"/>
    <w:rsid w:val="00AD0399"/>
    <w:rsid w:val="00B17F05"/>
    <w:rsid w:val="00B73B33"/>
    <w:rsid w:val="00BD4279"/>
    <w:rsid w:val="00BD744F"/>
    <w:rsid w:val="00C164E9"/>
    <w:rsid w:val="00C7498C"/>
    <w:rsid w:val="00CA5642"/>
    <w:rsid w:val="00CC3766"/>
    <w:rsid w:val="00E459CE"/>
    <w:rsid w:val="00E838AA"/>
    <w:rsid w:val="00E84F9E"/>
    <w:rsid w:val="00EF5586"/>
    <w:rsid w:val="00F041D7"/>
    <w:rsid w:val="00F42896"/>
    <w:rsid w:val="00F5332A"/>
    <w:rsid w:val="00FC2C95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E4701"/>
  <w15:docId w15:val="{7DFADC64-F2F5-453F-9FCD-02ACDB6B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Maddemi">
    <w:name w:val="List Bullet"/>
    <w:basedOn w:val="Normal"/>
    <w:uiPriority w:val="99"/>
    <w:unhideWhenUsed/>
    <w:rsid w:val="00140C6C"/>
    <w:pPr>
      <w:numPr>
        <w:numId w:val="1"/>
      </w:numPr>
      <w:contextualSpacing/>
    </w:pPr>
    <w:rPr>
      <w:rFonts w:ascii="Calibri" w:eastAsiaTheme="minorEastAsia" w:hAnsi="Calibri"/>
      <w:lang w:val="en-US"/>
    </w:rPr>
  </w:style>
  <w:style w:type="paragraph" w:styleId="ListeParagraf">
    <w:name w:val="List Paragraph"/>
    <w:basedOn w:val="Normal"/>
    <w:uiPriority w:val="34"/>
    <w:qFormat/>
    <w:rsid w:val="00AD0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Bahar Nihal Ersözlü</cp:lastModifiedBy>
  <cp:revision>13</cp:revision>
  <cp:lastPrinted>2025-08-14T10:45:00Z</cp:lastPrinted>
  <dcterms:created xsi:type="dcterms:W3CDTF">2018-03-16T12:39:00Z</dcterms:created>
  <dcterms:modified xsi:type="dcterms:W3CDTF">2025-08-14T15:09:00Z</dcterms:modified>
</cp:coreProperties>
</file>